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6EE" w:rsidRDefault="00D356EE" w:rsidP="008F0D2C">
      <w:pPr>
        <w:jc w:val="center"/>
        <w:rPr>
          <w:rFonts w:ascii="Times New Roman" w:eastAsia="MS Gothic" w:hAnsi="Times New Roman" w:cs="Times New Roman"/>
          <w:color w:val="17365D"/>
          <w:spacing w:val="5"/>
          <w:kern w:val="28"/>
          <w:sz w:val="28"/>
          <w:szCs w:val="28"/>
        </w:rPr>
      </w:pPr>
    </w:p>
    <w:p w:rsidR="00D356EE" w:rsidRDefault="0092388D" w:rsidP="008F0D2C">
      <w:pPr>
        <w:jc w:val="center"/>
        <w:rPr>
          <w:rFonts w:ascii="Times New Roman" w:eastAsia="MS Gothic" w:hAnsi="Times New Roman" w:cs="Times New Roman"/>
          <w:color w:val="17365D"/>
          <w:spacing w:val="5"/>
          <w:kern w:val="28"/>
          <w:sz w:val="28"/>
          <w:szCs w:val="28"/>
        </w:rPr>
      </w:pPr>
      <w:r>
        <w:rPr>
          <w:noProof/>
        </w:rPr>
        <w:drawing>
          <wp:inline distT="0" distB="0" distL="0" distR="0" wp14:anchorId="3AF7E3C2" wp14:editId="5CAE21F4">
            <wp:extent cx="2095500" cy="20955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095500" cy="2095500"/>
                    </a:xfrm>
                    <a:prstGeom prst="rect">
                      <a:avLst/>
                    </a:prstGeom>
                  </pic:spPr>
                </pic:pic>
              </a:graphicData>
            </a:graphic>
          </wp:inline>
        </w:drawing>
      </w:r>
    </w:p>
    <w:p w:rsidR="0092388D" w:rsidRDefault="0092388D" w:rsidP="008F0D2C">
      <w:pPr>
        <w:jc w:val="center"/>
        <w:rPr>
          <w:rFonts w:ascii="Times New Roman" w:eastAsia="MS Gothic" w:hAnsi="Times New Roman" w:cs="Times New Roman"/>
          <w:color w:val="17365D"/>
          <w:spacing w:val="5"/>
          <w:kern w:val="28"/>
          <w:sz w:val="28"/>
          <w:szCs w:val="28"/>
        </w:rPr>
      </w:pPr>
    </w:p>
    <w:p w:rsidR="008F0D2C" w:rsidRDefault="008F0D2C" w:rsidP="008F0D2C">
      <w:pPr>
        <w:jc w:val="center"/>
        <w:rPr>
          <w:rFonts w:ascii="Times New Roman" w:eastAsia="MS Gothic" w:hAnsi="Times New Roman" w:cs="Times New Roman"/>
          <w:color w:val="17365D"/>
          <w:spacing w:val="5"/>
          <w:kern w:val="28"/>
          <w:sz w:val="28"/>
          <w:szCs w:val="28"/>
        </w:rPr>
      </w:pPr>
      <w:r w:rsidRPr="008F0D2C">
        <w:rPr>
          <w:rFonts w:ascii="Times New Roman" w:eastAsia="MS Gothic" w:hAnsi="Times New Roman" w:cs="Times New Roman"/>
          <w:color w:val="17365D"/>
          <w:spacing w:val="5"/>
          <w:kern w:val="28"/>
          <w:sz w:val="28"/>
          <w:szCs w:val="28"/>
        </w:rPr>
        <w:t>Women-Led Smallholder Farm Mechanization for Sustainable Livelihoods</w:t>
      </w:r>
    </w:p>
    <w:p w:rsidR="008F0D2C" w:rsidRPr="00330421" w:rsidRDefault="00D356EE" w:rsidP="00330421">
      <w:pPr>
        <w:jc w:val="center"/>
        <w:rPr>
          <w:rFonts w:ascii="Times New Roman" w:eastAsia="MS Gothic" w:hAnsi="Times New Roman" w:cs="Times New Roman"/>
          <w:color w:val="17365D"/>
          <w:spacing w:val="5"/>
          <w:kern w:val="28"/>
          <w:sz w:val="28"/>
          <w:szCs w:val="28"/>
        </w:rPr>
      </w:pPr>
      <w:r>
        <w:rPr>
          <w:rFonts w:ascii="Times New Roman" w:eastAsia="MS Gothic" w:hAnsi="Times New Roman" w:cs="Times New Roman"/>
          <w:color w:val="17365D"/>
          <w:spacing w:val="5"/>
          <w:kern w:val="28"/>
          <w:sz w:val="28"/>
          <w:szCs w:val="28"/>
        </w:rPr>
        <w:t xml:space="preserve">Proposal Prepare by: WOGEN CHILDREN AND MOTHERS </w:t>
      </w:r>
      <w:r w:rsidR="00B1369C">
        <w:rPr>
          <w:rFonts w:ascii="Times New Roman" w:eastAsia="MS Gothic" w:hAnsi="Times New Roman" w:cs="Times New Roman"/>
          <w:color w:val="17365D"/>
          <w:spacing w:val="5"/>
          <w:kern w:val="28"/>
          <w:sz w:val="28"/>
          <w:szCs w:val="28"/>
        </w:rPr>
        <w:t xml:space="preserve">SUPPORT </w:t>
      </w:r>
      <w:r w:rsidRPr="00D356EE">
        <w:rPr>
          <w:rFonts w:ascii="Times New Roman" w:eastAsia="MS Gothic" w:hAnsi="Times New Roman" w:cs="Times New Roman"/>
          <w:color w:val="17365D"/>
          <w:spacing w:val="5"/>
          <w:kern w:val="28"/>
          <w:sz w:val="28"/>
          <w:szCs w:val="28"/>
        </w:rPr>
        <w:t>ASSOCIATION</w:t>
      </w:r>
      <w:r w:rsidR="00330421">
        <w:rPr>
          <w:rFonts w:ascii="Times New Roman" w:eastAsia="MS Gothic" w:hAnsi="Times New Roman" w:cs="Times New Roman"/>
          <w:color w:val="17365D"/>
          <w:spacing w:val="5"/>
          <w:kern w:val="28"/>
          <w:sz w:val="28"/>
          <w:szCs w:val="28"/>
        </w:rPr>
        <w:t>-</w:t>
      </w:r>
      <w:r w:rsidRPr="00D356EE">
        <w:rPr>
          <w:rFonts w:ascii="Times New Roman" w:hAnsi="Times New Roman" w:cs="Times New Roman"/>
          <w:sz w:val="24"/>
          <w:szCs w:val="24"/>
        </w:rPr>
        <w:t>SEATTLE CHAPTER</w:t>
      </w:r>
    </w:p>
    <w:p w:rsidR="00D356EE" w:rsidRDefault="00D356EE" w:rsidP="00D356EE">
      <w:pPr>
        <w:jc w:val="center"/>
      </w:pPr>
    </w:p>
    <w:p w:rsidR="00D356EE" w:rsidRDefault="00D356EE" w:rsidP="00D356EE">
      <w:pPr>
        <w:jc w:val="center"/>
      </w:pPr>
    </w:p>
    <w:p w:rsidR="00D356EE" w:rsidRDefault="00D356EE" w:rsidP="00D356EE">
      <w:pPr>
        <w:jc w:val="center"/>
      </w:pPr>
    </w:p>
    <w:p w:rsidR="00D356EE" w:rsidRDefault="00D356EE" w:rsidP="00D356EE">
      <w:pPr>
        <w:jc w:val="center"/>
      </w:pPr>
    </w:p>
    <w:p w:rsidR="00D356EE" w:rsidRPr="00D356EE" w:rsidRDefault="00D356EE" w:rsidP="00D356EE">
      <w:pPr>
        <w:jc w:val="right"/>
        <w:rPr>
          <w:rFonts w:ascii="Times New Roman" w:hAnsi="Times New Roman" w:cs="Times New Roman"/>
          <w:sz w:val="32"/>
          <w:szCs w:val="32"/>
        </w:rPr>
      </w:pPr>
      <w:r w:rsidRPr="00D356EE">
        <w:rPr>
          <w:rFonts w:ascii="Times New Roman" w:hAnsi="Times New Roman" w:cs="Times New Roman"/>
          <w:sz w:val="32"/>
          <w:szCs w:val="32"/>
        </w:rPr>
        <w:t>September 2026</w:t>
      </w:r>
    </w:p>
    <w:p w:rsidR="00D356EE" w:rsidRPr="00D356EE" w:rsidRDefault="00D356EE" w:rsidP="00D356EE">
      <w:pPr>
        <w:jc w:val="right"/>
        <w:rPr>
          <w:rFonts w:ascii="Times New Roman" w:hAnsi="Times New Roman" w:cs="Times New Roman"/>
          <w:sz w:val="32"/>
          <w:szCs w:val="32"/>
        </w:rPr>
      </w:pPr>
    </w:p>
    <w:p w:rsidR="008F0D2C" w:rsidRDefault="008F0D2C"/>
    <w:p w:rsidR="008F0D2C" w:rsidRDefault="008F0D2C"/>
    <w:p w:rsidR="008F0D2C" w:rsidRDefault="008F0D2C"/>
    <w:p w:rsidR="008F0D2C" w:rsidRDefault="008F0D2C"/>
    <w:p w:rsidR="00705AE3" w:rsidRDefault="00705AE3"/>
    <w:p w:rsidR="008F0D2C" w:rsidRDefault="008F0D2C"/>
    <w:sdt>
      <w:sdtPr>
        <w:rPr>
          <w:rFonts w:asciiTheme="minorHAnsi" w:eastAsiaTheme="minorHAnsi" w:hAnsiTheme="minorHAnsi" w:cstheme="minorBidi"/>
          <w:b w:val="0"/>
          <w:bCs w:val="0"/>
          <w:color w:val="auto"/>
          <w:sz w:val="22"/>
          <w:szCs w:val="22"/>
          <w:lang w:eastAsia="en-US"/>
        </w:rPr>
        <w:id w:val="-1959483407"/>
        <w:docPartObj>
          <w:docPartGallery w:val="Table of Contents"/>
          <w:docPartUnique/>
        </w:docPartObj>
      </w:sdtPr>
      <w:sdtEndPr>
        <w:rPr>
          <w:i/>
          <w:noProof/>
        </w:rPr>
      </w:sdtEndPr>
      <w:sdtContent>
        <w:p w:rsidR="000F14AA" w:rsidRDefault="000F14AA">
          <w:pPr>
            <w:pStyle w:val="TOCHeading"/>
          </w:pPr>
          <w:r>
            <w:t>Contents</w:t>
          </w:r>
        </w:p>
        <w:p w:rsidR="00C90DE8" w:rsidRDefault="000F14AA">
          <w:pPr>
            <w:pStyle w:val="TOC1"/>
            <w:tabs>
              <w:tab w:val="right" w:leader="dot" w:pos="9350"/>
            </w:tabs>
            <w:rPr>
              <w:rFonts w:eastAsiaTheme="minorEastAsia"/>
              <w:noProof/>
            </w:rPr>
          </w:pPr>
          <w:r w:rsidRPr="00904B7A">
            <w:rPr>
              <w:i/>
            </w:rPr>
            <w:fldChar w:fldCharType="begin"/>
          </w:r>
          <w:r w:rsidRPr="00904B7A">
            <w:rPr>
              <w:i/>
            </w:rPr>
            <w:instrText xml:space="preserve"> TOC \o "1-3" \h \z \u </w:instrText>
          </w:r>
          <w:r w:rsidRPr="00904B7A">
            <w:rPr>
              <w:i/>
            </w:rPr>
            <w:fldChar w:fldCharType="separate"/>
          </w:r>
          <w:hyperlink w:anchor="_Toc239803302" w:history="1">
            <w:r w:rsidR="00C90DE8" w:rsidRPr="005A5F72">
              <w:rPr>
                <w:rStyle w:val="Hyperlink"/>
                <w:rFonts w:ascii="Times New Roman" w:eastAsia="MS Mincho" w:hAnsi="Times New Roman" w:cs="Times New Roman"/>
                <w:noProof/>
              </w:rPr>
              <w:t>Executive Summary</w:t>
            </w:r>
            <w:r w:rsidR="00C90DE8">
              <w:rPr>
                <w:noProof/>
                <w:webHidden/>
              </w:rPr>
              <w:tab/>
            </w:r>
            <w:r w:rsidR="00C90DE8">
              <w:rPr>
                <w:noProof/>
                <w:webHidden/>
              </w:rPr>
              <w:fldChar w:fldCharType="begin"/>
            </w:r>
            <w:r w:rsidR="00C90DE8">
              <w:rPr>
                <w:noProof/>
                <w:webHidden/>
              </w:rPr>
              <w:instrText xml:space="preserve"> PAGEREF _Toc239803302 \h </w:instrText>
            </w:r>
            <w:r w:rsidR="00C90DE8">
              <w:rPr>
                <w:noProof/>
                <w:webHidden/>
              </w:rPr>
            </w:r>
            <w:r w:rsidR="00C90DE8">
              <w:rPr>
                <w:noProof/>
                <w:webHidden/>
              </w:rPr>
              <w:fldChar w:fldCharType="separate"/>
            </w:r>
            <w:r w:rsidR="00C90DE8">
              <w:rPr>
                <w:noProof/>
                <w:webHidden/>
              </w:rPr>
              <w:t>3</w:t>
            </w:r>
            <w:r w:rsidR="00C90DE8">
              <w:rPr>
                <w:noProof/>
                <w:webHidden/>
              </w:rPr>
              <w:fldChar w:fldCharType="end"/>
            </w:r>
          </w:hyperlink>
        </w:p>
        <w:p w:rsidR="00C90DE8" w:rsidRDefault="00C90DE8">
          <w:pPr>
            <w:pStyle w:val="TOC1"/>
            <w:tabs>
              <w:tab w:val="left" w:pos="440"/>
              <w:tab w:val="right" w:leader="dot" w:pos="9350"/>
            </w:tabs>
            <w:rPr>
              <w:rFonts w:eastAsiaTheme="minorEastAsia"/>
              <w:noProof/>
            </w:rPr>
          </w:pPr>
          <w:hyperlink w:anchor="_Toc239803303" w:history="1">
            <w:r w:rsidRPr="005A5F72">
              <w:rPr>
                <w:rStyle w:val="Hyperlink"/>
                <w:rFonts w:ascii="Times New Roman" w:eastAsia="MS Gothic" w:hAnsi="Times New Roman" w:cs="Times New Roman"/>
                <w:noProof/>
              </w:rPr>
              <w:t>1.</w:t>
            </w:r>
            <w:r>
              <w:rPr>
                <w:rFonts w:eastAsiaTheme="minorEastAsia"/>
                <w:noProof/>
              </w:rPr>
              <w:tab/>
            </w:r>
            <w:r w:rsidRPr="005A5F72">
              <w:rPr>
                <w:rStyle w:val="Hyperlink"/>
                <w:rFonts w:ascii="Times New Roman" w:eastAsia="MS Gothic" w:hAnsi="Times New Roman" w:cs="Times New Roman"/>
                <w:noProof/>
              </w:rPr>
              <w:t>Project Profile</w:t>
            </w:r>
            <w:r>
              <w:rPr>
                <w:noProof/>
                <w:webHidden/>
              </w:rPr>
              <w:tab/>
            </w:r>
            <w:r>
              <w:rPr>
                <w:noProof/>
                <w:webHidden/>
              </w:rPr>
              <w:fldChar w:fldCharType="begin"/>
            </w:r>
            <w:r>
              <w:rPr>
                <w:noProof/>
                <w:webHidden/>
              </w:rPr>
              <w:instrText xml:space="preserve"> PAGEREF _Toc239803303 \h </w:instrText>
            </w:r>
            <w:r>
              <w:rPr>
                <w:noProof/>
                <w:webHidden/>
              </w:rPr>
            </w:r>
            <w:r>
              <w:rPr>
                <w:noProof/>
                <w:webHidden/>
              </w:rPr>
              <w:fldChar w:fldCharType="separate"/>
            </w:r>
            <w:r>
              <w:rPr>
                <w:noProof/>
                <w:webHidden/>
              </w:rPr>
              <w:t>4</w:t>
            </w:r>
            <w:r>
              <w:rPr>
                <w:noProof/>
                <w:webHidden/>
              </w:rPr>
              <w:fldChar w:fldCharType="end"/>
            </w:r>
          </w:hyperlink>
        </w:p>
        <w:p w:rsidR="00C90DE8" w:rsidRDefault="00C90DE8">
          <w:pPr>
            <w:pStyle w:val="TOC1"/>
            <w:tabs>
              <w:tab w:val="left" w:pos="440"/>
              <w:tab w:val="right" w:leader="dot" w:pos="9350"/>
            </w:tabs>
            <w:rPr>
              <w:rFonts w:eastAsiaTheme="minorEastAsia"/>
              <w:noProof/>
            </w:rPr>
          </w:pPr>
          <w:hyperlink w:anchor="_Toc239803304" w:history="1">
            <w:r w:rsidRPr="005A5F72">
              <w:rPr>
                <w:rStyle w:val="Hyperlink"/>
                <w:rFonts w:ascii="Times New Roman" w:eastAsia="Times New Roman" w:hAnsi="Times New Roman" w:cs="Times New Roman"/>
                <w:noProof/>
              </w:rPr>
              <w:t>2.</w:t>
            </w:r>
            <w:r>
              <w:rPr>
                <w:rFonts w:eastAsiaTheme="minorEastAsia"/>
                <w:noProof/>
              </w:rPr>
              <w:tab/>
            </w:r>
            <w:r w:rsidRPr="005A5F72">
              <w:rPr>
                <w:rStyle w:val="Hyperlink"/>
                <w:rFonts w:ascii="Times New Roman" w:eastAsia="Times New Roman" w:hAnsi="Times New Roman" w:cs="Times New Roman"/>
                <w:noProof/>
              </w:rPr>
              <w:t>Wogen Children and Mothers Support Association Organizational Profile</w:t>
            </w:r>
            <w:r>
              <w:rPr>
                <w:noProof/>
                <w:webHidden/>
              </w:rPr>
              <w:tab/>
            </w:r>
            <w:r>
              <w:rPr>
                <w:noProof/>
                <w:webHidden/>
              </w:rPr>
              <w:fldChar w:fldCharType="begin"/>
            </w:r>
            <w:r>
              <w:rPr>
                <w:noProof/>
                <w:webHidden/>
              </w:rPr>
              <w:instrText xml:space="preserve"> PAGEREF _Toc239803304 \h </w:instrText>
            </w:r>
            <w:r>
              <w:rPr>
                <w:noProof/>
                <w:webHidden/>
              </w:rPr>
            </w:r>
            <w:r>
              <w:rPr>
                <w:noProof/>
                <w:webHidden/>
              </w:rPr>
              <w:fldChar w:fldCharType="separate"/>
            </w:r>
            <w:r>
              <w:rPr>
                <w:noProof/>
                <w:webHidden/>
              </w:rPr>
              <w:t>4</w:t>
            </w:r>
            <w:r>
              <w:rPr>
                <w:noProof/>
                <w:webHidden/>
              </w:rPr>
              <w:fldChar w:fldCharType="end"/>
            </w:r>
          </w:hyperlink>
        </w:p>
        <w:p w:rsidR="00C90DE8" w:rsidRDefault="00C90DE8">
          <w:pPr>
            <w:pStyle w:val="TOC1"/>
            <w:tabs>
              <w:tab w:val="left" w:pos="440"/>
              <w:tab w:val="right" w:leader="dot" w:pos="9350"/>
            </w:tabs>
            <w:rPr>
              <w:rFonts w:eastAsiaTheme="minorEastAsia"/>
              <w:noProof/>
            </w:rPr>
          </w:pPr>
          <w:hyperlink w:anchor="_Toc239803305" w:history="1">
            <w:r w:rsidRPr="005A5F72">
              <w:rPr>
                <w:rStyle w:val="Hyperlink"/>
                <w:rFonts w:eastAsia="MS Gothic"/>
                <w:noProof/>
              </w:rPr>
              <w:t>3.</w:t>
            </w:r>
            <w:r>
              <w:rPr>
                <w:rFonts w:eastAsiaTheme="minorEastAsia"/>
                <w:noProof/>
              </w:rPr>
              <w:tab/>
            </w:r>
            <w:r w:rsidRPr="005A5F72">
              <w:rPr>
                <w:rStyle w:val="Hyperlink"/>
                <w:rFonts w:eastAsia="MS Gothic"/>
                <w:noProof/>
              </w:rPr>
              <w:t>The Development Problem</w:t>
            </w:r>
            <w:r>
              <w:rPr>
                <w:noProof/>
                <w:webHidden/>
              </w:rPr>
              <w:tab/>
            </w:r>
            <w:r>
              <w:rPr>
                <w:noProof/>
                <w:webHidden/>
              </w:rPr>
              <w:fldChar w:fldCharType="begin"/>
            </w:r>
            <w:r>
              <w:rPr>
                <w:noProof/>
                <w:webHidden/>
              </w:rPr>
              <w:instrText xml:space="preserve"> PAGEREF _Toc239803305 \h </w:instrText>
            </w:r>
            <w:r>
              <w:rPr>
                <w:noProof/>
                <w:webHidden/>
              </w:rPr>
            </w:r>
            <w:r>
              <w:rPr>
                <w:noProof/>
                <w:webHidden/>
              </w:rPr>
              <w:fldChar w:fldCharType="separate"/>
            </w:r>
            <w:r>
              <w:rPr>
                <w:noProof/>
                <w:webHidden/>
              </w:rPr>
              <w:t>5</w:t>
            </w:r>
            <w:r>
              <w:rPr>
                <w:noProof/>
                <w:webHidden/>
              </w:rPr>
              <w:fldChar w:fldCharType="end"/>
            </w:r>
          </w:hyperlink>
        </w:p>
        <w:p w:rsidR="00C90DE8" w:rsidRDefault="00C90DE8">
          <w:pPr>
            <w:pStyle w:val="TOC1"/>
            <w:tabs>
              <w:tab w:val="left" w:pos="440"/>
              <w:tab w:val="right" w:leader="dot" w:pos="9350"/>
            </w:tabs>
            <w:rPr>
              <w:rFonts w:eastAsiaTheme="minorEastAsia"/>
              <w:noProof/>
            </w:rPr>
          </w:pPr>
          <w:hyperlink w:anchor="_Toc239803306" w:history="1">
            <w:r w:rsidRPr="005A5F72">
              <w:rPr>
                <w:rStyle w:val="Hyperlink"/>
                <w:rFonts w:ascii="Times New Roman" w:eastAsia="MS Gothic" w:hAnsi="Times New Roman" w:cs="Times New Roman"/>
                <w:noProof/>
              </w:rPr>
              <w:t>4.</w:t>
            </w:r>
            <w:r>
              <w:rPr>
                <w:rFonts w:eastAsiaTheme="minorEastAsia"/>
                <w:noProof/>
              </w:rPr>
              <w:tab/>
            </w:r>
            <w:r w:rsidRPr="005A5F72">
              <w:rPr>
                <w:rStyle w:val="Hyperlink"/>
                <w:rFonts w:ascii="Times New Roman" w:eastAsia="MS Gothic" w:hAnsi="Times New Roman" w:cs="Times New Roman"/>
                <w:noProof/>
              </w:rPr>
              <w:t>Goal and Specific Objectives</w:t>
            </w:r>
            <w:r>
              <w:rPr>
                <w:noProof/>
                <w:webHidden/>
              </w:rPr>
              <w:tab/>
            </w:r>
            <w:r>
              <w:rPr>
                <w:noProof/>
                <w:webHidden/>
              </w:rPr>
              <w:fldChar w:fldCharType="begin"/>
            </w:r>
            <w:r>
              <w:rPr>
                <w:noProof/>
                <w:webHidden/>
              </w:rPr>
              <w:instrText xml:space="preserve"> PAGEREF _Toc239803306 \h </w:instrText>
            </w:r>
            <w:r>
              <w:rPr>
                <w:noProof/>
                <w:webHidden/>
              </w:rPr>
            </w:r>
            <w:r>
              <w:rPr>
                <w:noProof/>
                <w:webHidden/>
              </w:rPr>
              <w:fldChar w:fldCharType="separate"/>
            </w:r>
            <w:r>
              <w:rPr>
                <w:noProof/>
                <w:webHidden/>
              </w:rPr>
              <w:t>6</w:t>
            </w:r>
            <w:r>
              <w:rPr>
                <w:noProof/>
                <w:webHidden/>
              </w:rPr>
              <w:fldChar w:fldCharType="end"/>
            </w:r>
          </w:hyperlink>
        </w:p>
        <w:p w:rsidR="00C90DE8" w:rsidRDefault="00C90DE8">
          <w:pPr>
            <w:pStyle w:val="TOC1"/>
            <w:tabs>
              <w:tab w:val="left" w:pos="440"/>
              <w:tab w:val="right" w:leader="dot" w:pos="9350"/>
            </w:tabs>
            <w:rPr>
              <w:rFonts w:eastAsiaTheme="minorEastAsia"/>
              <w:noProof/>
            </w:rPr>
          </w:pPr>
          <w:hyperlink w:anchor="_Toc239803307" w:history="1">
            <w:r w:rsidRPr="005A5F72">
              <w:rPr>
                <w:rStyle w:val="Hyperlink"/>
                <w:rFonts w:ascii="Times New Roman" w:hAnsi="Times New Roman" w:cs="Times New Roman"/>
                <w:noProof/>
              </w:rPr>
              <w:t>5.</w:t>
            </w:r>
            <w:r>
              <w:rPr>
                <w:rFonts w:eastAsiaTheme="minorEastAsia"/>
                <w:noProof/>
              </w:rPr>
              <w:tab/>
            </w:r>
            <w:r w:rsidRPr="005A5F72">
              <w:rPr>
                <w:rStyle w:val="Hyperlink"/>
                <w:rFonts w:ascii="Times New Roman" w:hAnsi="Times New Roman" w:cs="Times New Roman"/>
                <w:noProof/>
              </w:rPr>
              <w:t>Project Targets</w:t>
            </w:r>
            <w:r>
              <w:rPr>
                <w:noProof/>
                <w:webHidden/>
              </w:rPr>
              <w:tab/>
            </w:r>
            <w:r>
              <w:rPr>
                <w:noProof/>
                <w:webHidden/>
              </w:rPr>
              <w:fldChar w:fldCharType="begin"/>
            </w:r>
            <w:r>
              <w:rPr>
                <w:noProof/>
                <w:webHidden/>
              </w:rPr>
              <w:instrText xml:space="preserve"> PAGEREF _Toc239803307 \h </w:instrText>
            </w:r>
            <w:r>
              <w:rPr>
                <w:noProof/>
                <w:webHidden/>
              </w:rPr>
            </w:r>
            <w:r>
              <w:rPr>
                <w:noProof/>
                <w:webHidden/>
              </w:rPr>
              <w:fldChar w:fldCharType="separate"/>
            </w:r>
            <w:r>
              <w:rPr>
                <w:noProof/>
                <w:webHidden/>
              </w:rPr>
              <w:t>6</w:t>
            </w:r>
            <w:r>
              <w:rPr>
                <w:noProof/>
                <w:webHidden/>
              </w:rPr>
              <w:fldChar w:fldCharType="end"/>
            </w:r>
          </w:hyperlink>
        </w:p>
        <w:p w:rsidR="00C90DE8" w:rsidRDefault="00C90DE8">
          <w:pPr>
            <w:pStyle w:val="TOC1"/>
            <w:tabs>
              <w:tab w:val="left" w:pos="440"/>
              <w:tab w:val="right" w:leader="dot" w:pos="9350"/>
            </w:tabs>
            <w:rPr>
              <w:rFonts w:eastAsiaTheme="minorEastAsia"/>
              <w:noProof/>
            </w:rPr>
          </w:pPr>
          <w:hyperlink w:anchor="_Toc239803308" w:history="1">
            <w:r w:rsidRPr="005A5F72">
              <w:rPr>
                <w:rStyle w:val="Hyperlink"/>
                <w:rFonts w:ascii="Times New Roman" w:hAnsi="Times New Roman" w:cs="Times New Roman"/>
                <w:noProof/>
              </w:rPr>
              <w:t>6.</w:t>
            </w:r>
            <w:r>
              <w:rPr>
                <w:rFonts w:eastAsiaTheme="minorEastAsia"/>
                <w:noProof/>
              </w:rPr>
              <w:tab/>
            </w:r>
            <w:r w:rsidRPr="005A5F72">
              <w:rPr>
                <w:rStyle w:val="Hyperlink"/>
                <w:rFonts w:ascii="Times New Roman" w:hAnsi="Times New Roman" w:cs="Times New Roman"/>
                <w:noProof/>
              </w:rPr>
              <w:t>Major Project Activities and Immediate Outputs</w:t>
            </w:r>
            <w:r>
              <w:rPr>
                <w:noProof/>
                <w:webHidden/>
              </w:rPr>
              <w:tab/>
            </w:r>
            <w:r>
              <w:rPr>
                <w:noProof/>
                <w:webHidden/>
              </w:rPr>
              <w:fldChar w:fldCharType="begin"/>
            </w:r>
            <w:r>
              <w:rPr>
                <w:noProof/>
                <w:webHidden/>
              </w:rPr>
              <w:instrText xml:space="preserve"> PAGEREF _Toc239803308 \h </w:instrText>
            </w:r>
            <w:r>
              <w:rPr>
                <w:noProof/>
                <w:webHidden/>
              </w:rPr>
            </w:r>
            <w:r>
              <w:rPr>
                <w:noProof/>
                <w:webHidden/>
              </w:rPr>
              <w:fldChar w:fldCharType="separate"/>
            </w:r>
            <w:r>
              <w:rPr>
                <w:noProof/>
                <w:webHidden/>
              </w:rPr>
              <w:t>6</w:t>
            </w:r>
            <w:r>
              <w:rPr>
                <w:noProof/>
                <w:webHidden/>
              </w:rPr>
              <w:fldChar w:fldCharType="end"/>
            </w:r>
          </w:hyperlink>
        </w:p>
        <w:p w:rsidR="00C90DE8" w:rsidRDefault="00C90DE8">
          <w:pPr>
            <w:pStyle w:val="TOC1"/>
            <w:tabs>
              <w:tab w:val="left" w:pos="440"/>
              <w:tab w:val="right" w:leader="dot" w:pos="9350"/>
            </w:tabs>
            <w:rPr>
              <w:rFonts w:eastAsiaTheme="minorEastAsia"/>
              <w:noProof/>
            </w:rPr>
          </w:pPr>
          <w:hyperlink w:anchor="_Toc239803309" w:history="1">
            <w:r w:rsidRPr="005A5F72">
              <w:rPr>
                <w:rStyle w:val="Hyperlink"/>
                <w:rFonts w:eastAsia="MS Gothic"/>
                <w:noProof/>
              </w:rPr>
              <w:t>7.</w:t>
            </w:r>
            <w:r>
              <w:rPr>
                <w:rFonts w:eastAsiaTheme="minorEastAsia"/>
                <w:noProof/>
              </w:rPr>
              <w:tab/>
            </w:r>
            <w:r w:rsidRPr="005A5F72">
              <w:rPr>
                <w:rStyle w:val="Hyperlink"/>
                <w:rFonts w:eastAsia="MS Gothic"/>
                <w:noProof/>
              </w:rPr>
              <w:t>Expected Outcomes</w:t>
            </w:r>
            <w:r>
              <w:rPr>
                <w:noProof/>
                <w:webHidden/>
              </w:rPr>
              <w:tab/>
            </w:r>
            <w:r>
              <w:rPr>
                <w:noProof/>
                <w:webHidden/>
              </w:rPr>
              <w:fldChar w:fldCharType="begin"/>
            </w:r>
            <w:r>
              <w:rPr>
                <w:noProof/>
                <w:webHidden/>
              </w:rPr>
              <w:instrText xml:space="preserve"> PAGEREF _Toc239803309 \h </w:instrText>
            </w:r>
            <w:r>
              <w:rPr>
                <w:noProof/>
                <w:webHidden/>
              </w:rPr>
            </w:r>
            <w:r>
              <w:rPr>
                <w:noProof/>
                <w:webHidden/>
              </w:rPr>
              <w:fldChar w:fldCharType="separate"/>
            </w:r>
            <w:r>
              <w:rPr>
                <w:noProof/>
                <w:webHidden/>
              </w:rPr>
              <w:t>7</w:t>
            </w:r>
            <w:r>
              <w:rPr>
                <w:noProof/>
                <w:webHidden/>
              </w:rPr>
              <w:fldChar w:fldCharType="end"/>
            </w:r>
          </w:hyperlink>
        </w:p>
        <w:p w:rsidR="00C90DE8" w:rsidRDefault="00C90DE8">
          <w:pPr>
            <w:pStyle w:val="TOC1"/>
            <w:tabs>
              <w:tab w:val="left" w:pos="440"/>
              <w:tab w:val="right" w:leader="dot" w:pos="9350"/>
            </w:tabs>
            <w:rPr>
              <w:rFonts w:eastAsiaTheme="minorEastAsia"/>
              <w:noProof/>
            </w:rPr>
          </w:pPr>
          <w:hyperlink w:anchor="_Toc239803310" w:history="1">
            <w:r w:rsidRPr="005A5F72">
              <w:rPr>
                <w:rStyle w:val="Hyperlink"/>
                <w:rFonts w:ascii="Times New Roman" w:eastAsia="MS Gothic" w:hAnsi="Times New Roman" w:cs="Times New Roman"/>
                <w:noProof/>
              </w:rPr>
              <w:t>8.</w:t>
            </w:r>
            <w:r>
              <w:rPr>
                <w:rFonts w:eastAsiaTheme="minorEastAsia"/>
                <w:noProof/>
              </w:rPr>
              <w:tab/>
            </w:r>
            <w:r w:rsidRPr="005A5F72">
              <w:rPr>
                <w:rStyle w:val="Hyperlink"/>
                <w:rFonts w:ascii="Times New Roman" w:eastAsia="MS Gothic" w:hAnsi="Times New Roman" w:cs="Times New Roman"/>
                <w:noProof/>
              </w:rPr>
              <w:t>Expected Economic and Social Gains</w:t>
            </w:r>
            <w:r>
              <w:rPr>
                <w:noProof/>
                <w:webHidden/>
              </w:rPr>
              <w:tab/>
            </w:r>
            <w:r>
              <w:rPr>
                <w:noProof/>
                <w:webHidden/>
              </w:rPr>
              <w:fldChar w:fldCharType="begin"/>
            </w:r>
            <w:r>
              <w:rPr>
                <w:noProof/>
                <w:webHidden/>
              </w:rPr>
              <w:instrText xml:space="preserve"> PAGEREF _Toc239803310 \h </w:instrText>
            </w:r>
            <w:r>
              <w:rPr>
                <w:noProof/>
                <w:webHidden/>
              </w:rPr>
            </w:r>
            <w:r>
              <w:rPr>
                <w:noProof/>
                <w:webHidden/>
              </w:rPr>
              <w:fldChar w:fldCharType="separate"/>
            </w:r>
            <w:r>
              <w:rPr>
                <w:noProof/>
                <w:webHidden/>
              </w:rPr>
              <w:t>7</w:t>
            </w:r>
            <w:r>
              <w:rPr>
                <w:noProof/>
                <w:webHidden/>
              </w:rPr>
              <w:fldChar w:fldCharType="end"/>
            </w:r>
          </w:hyperlink>
        </w:p>
        <w:p w:rsidR="00C90DE8" w:rsidRDefault="00C90DE8">
          <w:pPr>
            <w:pStyle w:val="TOC1"/>
            <w:tabs>
              <w:tab w:val="left" w:pos="440"/>
              <w:tab w:val="right" w:leader="dot" w:pos="9350"/>
            </w:tabs>
            <w:rPr>
              <w:rFonts w:eastAsiaTheme="minorEastAsia"/>
              <w:noProof/>
            </w:rPr>
          </w:pPr>
          <w:hyperlink w:anchor="_Toc239803311" w:history="1">
            <w:r w:rsidRPr="005A5F72">
              <w:rPr>
                <w:rStyle w:val="Hyperlink"/>
                <w:rFonts w:eastAsia="MS Gothic"/>
                <w:noProof/>
              </w:rPr>
              <w:t>9.</w:t>
            </w:r>
            <w:r>
              <w:rPr>
                <w:rFonts w:eastAsiaTheme="minorEastAsia"/>
                <w:noProof/>
              </w:rPr>
              <w:tab/>
            </w:r>
            <w:r w:rsidRPr="005A5F72">
              <w:rPr>
                <w:rStyle w:val="Hyperlink"/>
                <w:rFonts w:eastAsia="MS Gothic"/>
                <w:noProof/>
              </w:rPr>
              <w:t>Theory of Change</w:t>
            </w:r>
            <w:r>
              <w:rPr>
                <w:noProof/>
                <w:webHidden/>
              </w:rPr>
              <w:tab/>
            </w:r>
            <w:r>
              <w:rPr>
                <w:noProof/>
                <w:webHidden/>
              </w:rPr>
              <w:fldChar w:fldCharType="begin"/>
            </w:r>
            <w:r>
              <w:rPr>
                <w:noProof/>
                <w:webHidden/>
              </w:rPr>
              <w:instrText xml:space="preserve"> PAGEREF _Toc239803311 \h </w:instrText>
            </w:r>
            <w:r>
              <w:rPr>
                <w:noProof/>
                <w:webHidden/>
              </w:rPr>
            </w:r>
            <w:r>
              <w:rPr>
                <w:noProof/>
                <w:webHidden/>
              </w:rPr>
              <w:fldChar w:fldCharType="separate"/>
            </w:r>
            <w:r>
              <w:rPr>
                <w:noProof/>
                <w:webHidden/>
              </w:rPr>
              <w:t>10</w:t>
            </w:r>
            <w:r>
              <w:rPr>
                <w:noProof/>
                <w:webHidden/>
              </w:rPr>
              <w:fldChar w:fldCharType="end"/>
            </w:r>
          </w:hyperlink>
        </w:p>
        <w:p w:rsidR="00C90DE8" w:rsidRDefault="00C90DE8">
          <w:pPr>
            <w:pStyle w:val="TOC1"/>
            <w:tabs>
              <w:tab w:val="left" w:pos="660"/>
              <w:tab w:val="right" w:leader="dot" w:pos="9350"/>
            </w:tabs>
            <w:rPr>
              <w:rFonts w:eastAsiaTheme="minorEastAsia"/>
              <w:noProof/>
            </w:rPr>
          </w:pPr>
          <w:hyperlink w:anchor="_Toc239803312" w:history="1">
            <w:r w:rsidRPr="005A5F72">
              <w:rPr>
                <w:rStyle w:val="Hyperlink"/>
                <w:rFonts w:eastAsia="MS Gothic"/>
                <w:noProof/>
              </w:rPr>
              <w:t>10.</w:t>
            </w:r>
            <w:r>
              <w:rPr>
                <w:rFonts w:eastAsiaTheme="minorEastAsia"/>
                <w:noProof/>
              </w:rPr>
              <w:tab/>
            </w:r>
            <w:r w:rsidRPr="005A5F72">
              <w:rPr>
                <w:rStyle w:val="Hyperlink"/>
                <w:rFonts w:eastAsia="MS Gothic"/>
                <w:noProof/>
              </w:rPr>
              <w:t>Business and Service Delivery Model</w:t>
            </w:r>
            <w:r>
              <w:rPr>
                <w:noProof/>
                <w:webHidden/>
              </w:rPr>
              <w:tab/>
            </w:r>
            <w:r>
              <w:rPr>
                <w:noProof/>
                <w:webHidden/>
              </w:rPr>
              <w:fldChar w:fldCharType="begin"/>
            </w:r>
            <w:r>
              <w:rPr>
                <w:noProof/>
                <w:webHidden/>
              </w:rPr>
              <w:instrText xml:space="preserve"> PAGEREF _Toc239803312 \h </w:instrText>
            </w:r>
            <w:r>
              <w:rPr>
                <w:noProof/>
                <w:webHidden/>
              </w:rPr>
            </w:r>
            <w:r>
              <w:rPr>
                <w:noProof/>
                <w:webHidden/>
              </w:rPr>
              <w:fldChar w:fldCharType="separate"/>
            </w:r>
            <w:r>
              <w:rPr>
                <w:noProof/>
                <w:webHidden/>
              </w:rPr>
              <w:t>10</w:t>
            </w:r>
            <w:r>
              <w:rPr>
                <w:noProof/>
                <w:webHidden/>
              </w:rPr>
              <w:fldChar w:fldCharType="end"/>
            </w:r>
          </w:hyperlink>
        </w:p>
        <w:p w:rsidR="00C90DE8" w:rsidRDefault="00C90DE8">
          <w:pPr>
            <w:pStyle w:val="TOC1"/>
            <w:tabs>
              <w:tab w:val="left" w:pos="660"/>
              <w:tab w:val="right" w:leader="dot" w:pos="9350"/>
            </w:tabs>
            <w:rPr>
              <w:rFonts w:eastAsiaTheme="minorEastAsia"/>
              <w:noProof/>
            </w:rPr>
          </w:pPr>
          <w:hyperlink w:anchor="_Toc239803313" w:history="1">
            <w:r w:rsidRPr="005A5F72">
              <w:rPr>
                <w:rStyle w:val="Hyperlink"/>
                <w:rFonts w:eastAsia="MS Gothic"/>
                <w:noProof/>
              </w:rPr>
              <w:t>11.</w:t>
            </w:r>
            <w:r>
              <w:rPr>
                <w:rFonts w:eastAsiaTheme="minorEastAsia"/>
                <w:noProof/>
              </w:rPr>
              <w:tab/>
            </w:r>
            <w:r w:rsidRPr="005A5F72">
              <w:rPr>
                <w:rStyle w:val="Hyperlink"/>
                <w:rFonts w:eastAsia="MS Gothic"/>
                <w:noProof/>
              </w:rPr>
              <w:t>Mechanization Service</w:t>
            </w:r>
            <w:r>
              <w:rPr>
                <w:noProof/>
                <w:webHidden/>
              </w:rPr>
              <w:tab/>
            </w:r>
            <w:r>
              <w:rPr>
                <w:noProof/>
                <w:webHidden/>
              </w:rPr>
              <w:fldChar w:fldCharType="begin"/>
            </w:r>
            <w:r>
              <w:rPr>
                <w:noProof/>
                <w:webHidden/>
              </w:rPr>
              <w:instrText xml:space="preserve"> PAGEREF _Toc239803313 \h </w:instrText>
            </w:r>
            <w:r>
              <w:rPr>
                <w:noProof/>
                <w:webHidden/>
              </w:rPr>
            </w:r>
            <w:r>
              <w:rPr>
                <w:noProof/>
                <w:webHidden/>
              </w:rPr>
              <w:fldChar w:fldCharType="separate"/>
            </w:r>
            <w:r>
              <w:rPr>
                <w:noProof/>
                <w:webHidden/>
              </w:rPr>
              <w:t>11</w:t>
            </w:r>
            <w:r>
              <w:rPr>
                <w:noProof/>
                <w:webHidden/>
              </w:rPr>
              <w:fldChar w:fldCharType="end"/>
            </w:r>
          </w:hyperlink>
        </w:p>
        <w:p w:rsidR="00C90DE8" w:rsidRDefault="00C90DE8">
          <w:pPr>
            <w:pStyle w:val="TOC1"/>
            <w:tabs>
              <w:tab w:val="left" w:pos="660"/>
              <w:tab w:val="right" w:leader="dot" w:pos="9350"/>
            </w:tabs>
            <w:rPr>
              <w:rFonts w:eastAsiaTheme="minorEastAsia"/>
              <w:noProof/>
            </w:rPr>
          </w:pPr>
          <w:hyperlink w:anchor="_Toc239803314" w:history="1">
            <w:r w:rsidRPr="005A5F72">
              <w:rPr>
                <w:rStyle w:val="Hyperlink"/>
                <w:rFonts w:ascii="Times New Roman" w:hAnsi="Times New Roman" w:cs="Times New Roman"/>
                <w:noProof/>
              </w:rPr>
              <w:t>12.</w:t>
            </w:r>
            <w:r>
              <w:rPr>
                <w:rFonts w:eastAsiaTheme="minorEastAsia"/>
                <w:noProof/>
              </w:rPr>
              <w:tab/>
            </w:r>
            <w:r w:rsidRPr="005A5F72">
              <w:rPr>
                <w:rStyle w:val="Hyperlink"/>
                <w:rFonts w:ascii="Times New Roman" w:eastAsia="Times New Roman" w:hAnsi="Times New Roman" w:cs="Times New Roman"/>
                <w:noProof/>
              </w:rPr>
              <w:t>Appropriateness of Power Tillers for Smallholder Farmers</w:t>
            </w:r>
            <w:r>
              <w:rPr>
                <w:noProof/>
                <w:webHidden/>
              </w:rPr>
              <w:tab/>
            </w:r>
            <w:r>
              <w:rPr>
                <w:noProof/>
                <w:webHidden/>
              </w:rPr>
              <w:fldChar w:fldCharType="begin"/>
            </w:r>
            <w:r>
              <w:rPr>
                <w:noProof/>
                <w:webHidden/>
              </w:rPr>
              <w:instrText xml:space="preserve"> PAGEREF _Toc239803314 \h </w:instrText>
            </w:r>
            <w:r>
              <w:rPr>
                <w:noProof/>
                <w:webHidden/>
              </w:rPr>
            </w:r>
            <w:r>
              <w:rPr>
                <w:noProof/>
                <w:webHidden/>
              </w:rPr>
              <w:fldChar w:fldCharType="separate"/>
            </w:r>
            <w:r>
              <w:rPr>
                <w:noProof/>
                <w:webHidden/>
              </w:rPr>
              <w:t>11</w:t>
            </w:r>
            <w:r>
              <w:rPr>
                <w:noProof/>
                <w:webHidden/>
              </w:rPr>
              <w:fldChar w:fldCharType="end"/>
            </w:r>
          </w:hyperlink>
        </w:p>
        <w:p w:rsidR="00C90DE8" w:rsidRDefault="00C90DE8">
          <w:pPr>
            <w:pStyle w:val="TOC1"/>
            <w:tabs>
              <w:tab w:val="left" w:pos="660"/>
              <w:tab w:val="right" w:leader="dot" w:pos="9350"/>
            </w:tabs>
            <w:rPr>
              <w:rFonts w:eastAsiaTheme="minorEastAsia"/>
              <w:noProof/>
            </w:rPr>
          </w:pPr>
          <w:hyperlink w:anchor="_Toc239803315" w:history="1">
            <w:r w:rsidRPr="005A5F72">
              <w:rPr>
                <w:rStyle w:val="Hyperlink"/>
                <w:rFonts w:eastAsia="MS Gothic"/>
                <w:noProof/>
              </w:rPr>
              <w:t>13.</w:t>
            </w:r>
            <w:r>
              <w:rPr>
                <w:rFonts w:eastAsiaTheme="minorEastAsia"/>
                <w:noProof/>
              </w:rPr>
              <w:tab/>
            </w:r>
            <w:r w:rsidRPr="005A5F72">
              <w:rPr>
                <w:rStyle w:val="Hyperlink"/>
                <w:rFonts w:eastAsia="MS Gothic"/>
                <w:noProof/>
              </w:rPr>
              <w:t>Project Investment and Cost Structure</w:t>
            </w:r>
            <w:r>
              <w:rPr>
                <w:noProof/>
                <w:webHidden/>
              </w:rPr>
              <w:tab/>
            </w:r>
            <w:r>
              <w:rPr>
                <w:noProof/>
                <w:webHidden/>
              </w:rPr>
              <w:fldChar w:fldCharType="begin"/>
            </w:r>
            <w:r>
              <w:rPr>
                <w:noProof/>
                <w:webHidden/>
              </w:rPr>
              <w:instrText xml:space="preserve"> PAGEREF _Toc239803315 \h </w:instrText>
            </w:r>
            <w:r>
              <w:rPr>
                <w:noProof/>
                <w:webHidden/>
              </w:rPr>
            </w:r>
            <w:r>
              <w:rPr>
                <w:noProof/>
                <w:webHidden/>
              </w:rPr>
              <w:fldChar w:fldCharType="separate"/>
            </w:r>
            <w:r>
              <w:rPr>
                <w:noProof/>
                <w:webHidden/>
              </w:rPr>
              <w:t>14</w:t>
            </w:r>
            <w:r>
              <w:rPr>
                <w:noProof/>
                <w:webHidden/>
              </w:rPr>
              <w:fldChar w:fldCharType="end"/>
            </w:r>
          </w:hyperlink>
        </w:p>
        <w:p w:rsidR="00C90DE8" w:rsidRDefault="00C90DE8">
          <w:pPr>
            <w:pStyle w:val="TOC1"/>
            <w:tabs>
              <w:tab w:val="left" w:pos="660"/>
              <w:tab w:val="right" w:leader="dot" w:pos="9350"/>
            </w:tabs>
            <w:rPr>
              <w:rFonts w:eastAsiaTheme="minorEastAsia"/>
              <w:noProof/>
            </w:rPr>
          </w:pPr>
          <w:hyperlink w:anchor="_Toc239803316" w:history="1">
            <w:r w:rsidRPr="005A5F72">
              <w:rPr>
                <w:rStyle w:val="Hyperlink"/>
                <w:rFonts w:ascii="Times New Roman" w:eastAsia="MS Gothic" w:hAnsi="Times New Roman" w:cs="Times New Roman"/>
                <w:noProof/>
              </w:rPr>
              <w:t>14.</w:t>
            </w:r>
            <w:r>
              <w:rPr>
                <w:rFonts w:eastAsiaTheme="minorEastAsia"/>
                <w:noProof/>
              </w:rPr>
              <w:tab/>
            </w:r>
            <w:r w:rsidRPr="005A5F72">
              <w:rPr>
                <w:rStyle w:val="Hyperlink"/>
                <w:rFonts w:ascii="Times New Roman" w:eastAsia="MS Gothic" w:hAnsi="Times New Roman" w:cs="Times New Roman"/>
                <w:noProof/>
              </w:rPr>
              <w:t>Community Contribution and Cost Sharing</w:t>
            </w:r>
            <w:r>
              <w:rPr>
                <w:noProof/>
                <w:webHidden/>
              </w:rPr>
              <w:tab/>
            </w:r>
            <w:r>
              <w:rPr>
                <w:noProof/>
                <w:webHidden/>
              </w:rPr>
              <w:fldChar w:fldCharType="begin"/>
            </w:r>
            <w:r>
              <w:rPr>
                <w:noProof/>
                <w:webHidden/>
              </w:rPr>
              <w:instrText xml:space="preserve"> PAGEREF _Toc239803316 \h </w:instrText>
            </w:r>
            <w:r>
              <w:rPr>
                <w:noProof/>
                <w:webHidden/>
              </w:rPr>
            </w:r>
            <w:r>
              <w:rPr>
                <w:noProof/>
                <w:webHidden/>
              </w:rPr>
              <w:fldChar w:fldCharType="separate"/>
            </w:r>
            <w:r>
              <w:rPr>
                <w:noProof/>
                <w:webHidden/>
              </w:rPr>
              <w:t>14</w:t>
            </w:r>
            <w:r>
              <w:rPr>
                <w:noProof/>
                <w:webHidden/>
              </w:rPr>
              <w:fldChar w:fldCharType="end"/>
            </w:r>
          </w:hyperlink>
        </w:p>
        <w:p w:rsidR="00C90DE8" w:rsidRDefault="00C90DE8">
          <w:pPr>
            <w:pStyle w:val="TOC1"/>
            <w:tabs>
              <w:tab w:val="left" w:pos="660"/>
              <w:tab w:val="right" w:leader="dot" w:pos="9350"/>
            </w:tabs>
            <w:rPr>
              <w:rFonts w:eastAsiaTheme="minorEastAsia"/>
              <w:noProof/>
            </w:rPr>
          </w:pPr>
          <w:hyperlink w:anchor="_Toc239803317" w:history="1">
            <w:r w:rsidRPr="005A5F72">
              <w:rPr>
                <w:rStyle w:val="Hyperlink"/>
                <w:rFonts w:eastAsia="MS Gothic"/>
                <w:noProof/>
              </w:rPr>
              <w:t>15.</w:t>
            </w:r>
            <w:r>
              <w:rPr>
                <w:rFonts w:eastAsiaTheme="minorEastAsia"/>
                <w:noProof/>
              </w:rPr>
              <w:tab/>
            </w:r>
            <w:r w:rsidRPr="005A5F72">
              <w:rPr>
                <w:rStyle w:val="Hyperlink"/>
                <w:rFonts w:eastAsia="MS Gothic"/>
                <w:noProof/>
              </w:rPr>
              <w:t>Operating and Maintenance Responsibility</w:t>
            </w:r>
            <w:r>
              <w:rPr>
                <w:noProof/>
                <w:webHidden/>
              </w:rPr>
              <w:tab/>
            </w:r>
            <w:r>
              <w:rPr>
                <w:noProof/>
                <w:webHidden/>
              </w:rPr>
              <w:fldChar w:fldCharType="begin"/>
            </w:r>
            <w:r>
              <w:rPr>
                <w:noProof/>
                <w:webHidden/>
              </w:rPr>
              <w:instrText xml:space="preserve"> PAGEREF _Toc239803317 \h </w:instrText>
            </w:r>
            <w:r>
              <w:rPr>
                <w:noProof/>
                <w:webHidden/>
              </w:rPr>
            </w:r>
            <w:r>
              <w:rPr>
                <w:noProof/>
                <w:webHidden/>
              </w:rPr>
              <w:fldChar w:fldCharType="separate"/>
            </w:r>
            <w:r>
              <w:rPr>
                <w:noProof/>
                <w:webHidden/>
              </w:rPr>
              <w:t>14</w:t>
            </w:r>
            <w:r>
              <w:rPr>
                <w:noProof/>
                <w:webHidden/>
              </w:rPr>
              <w:fldChar w:fldCharType="end"/>
            </w:r>
          </w:hyperlink>
        </w:p>
        <w:p w:rsidR="00C90DE8" w:rsidRDefault="00C90DE8">
          <w:pPr>
            <w:pStyle w:val="TOC1"/>
            <w:tabs>
              <w:tab w:val="left" w:pos="660"/>
              <w:tab w:val="right" w:leader="dot" w:pos="9350"/>
            </w:tabs>
            <w:rPr>
              <w:rFonts w:eastAsiaTheme="minorEastAsia"/>
              <w:noProof/>
            </w:rPr>
          </w:pPr>
          <w:hyperlink w:anchor="_Toc239803318" w:history="1">
            <w:r w:rsidRPr="005A5F72">
              <w:rPr>
                <w:rStyle w:val="Hyperlink"/>
                <w:noProof/>
              </w:rPr>
              <w:t>16.</w:t>
            </w:r>
            <w:r>
              <w:rPr>
                <w:rFonts w:eastAsiaTheme="minorEastAsia"/>
                <w:noProof/>
              </w:rPr>
              <w:tab/>
            </w:r>
            <w:r w:rsidRPr="005A5F72">
              <w:rPr>
                <w:rStyle w:val="Hyperlink"/>
                <w:noProof/>
              </w:rPr>
              <w:t>Sustainability and Exit Strategy</w:t>
            </w:r>
            <w:r>
              <w:rPr>
                <w:noProof/>
                <w:webHidden/>
              </w:rPr>
              <w:tab/>
            </w:r>
            <w:r>
              <w:rPr>
                <w:noProof/>
                <w:webHidden/>
              </w:rPr>
              <w:fldChar w:fldCharType="begin"/>
            </w:r>
            <w:r>
              <w:rPr>
                <w:noProof/>
                <w:webHidden/>
              </w:rPr>
              <w:instrText xml:space="preserve"> PAGEREF _Toc239803318 \h </w:instrText>
            </w:r>
            <w:r>
              <w:rPr>
                <w:noProof/>
                <w:webHidden/>
              </w:rPr>
            </w:r>
            <w:r>
              <w:rPr>
                <w:noProof/>
                <w:webHidden/>
              </w:rPr>
              <w:fldChar w:fldCharType="separate"/>
            </w:r>
            <w:r>
              <w:rPr>
                <w:noProof/>
                <w:webHidden/>
              </w:rPr>
              <w:t>15</w:t>
            </w:r>
            <w:r>
              <w:rPr>
                <w:noProof/>
                <w:webHidden/>
              </w:rPr>
              <w:fldChar w:fldCharType="end"/>
            </w:r>
          </w:hyperlink>
        </w:p>
        <w:p w:rsidR="00C90DE8" w:rsidRDefault="00C90DE8">
          <w:pPr>
            <w:pStyle w:val="TOC1"/>
            <w:tabs>
              <w:tab w:val="left" w:pos="660"/>
              <w:tab w:val="right" w:leader="dot" w:pos="9350"/>
            </w:tabs>
            <w:rPr>
              <w:rFonts w:eastAsiaTheme="minorEastAsia"/>
              <w:noProof/>
            </w:rPr>
          </w:pPr>
          <w:hyperlink w:anchor="_Toc239803319" w:history="1">
            <w:r w:rsidRPr="005A5F72">
              <w:rPr>
                <w:rStyle w:val="Hyperlink"/>
                <w:rFonts w:eastAsia="MS Gothic"/>
                <w:noProof/>
              </w:rPr>
              <w:t>17.</w:t>
            </w:r>
            <w:r>
              <w:rPr>
                <w:rFonts w:eastAsiaTheme="minorEastAsia"/>
                <w:noProof/>
              </w:rPr>
              <w:tab/>
            </w:r>
            <w:r w:rsidRPr="005A5F72">
              <w:rPr>
                <w:rStyle w:val="Hyperlink"/>
                <w:rFonts w:eastAsia="MS Gothic"/>
                <w:noProof/>
              </w:rPr>
              <w:t>Procurement, Transport and Commissioning</w:t>
            </w:r>
            <w:r>
              <w:rPr>
                <w:noProof/>
                <w:webHidden/>
              </w:rPr>
              <w:tab/>
            </w:r>
            <w:r>
              <w:rPr>
                <w:noProof/>
                <w:webHidden/>
              </w:rPr>
              <w:fldChar w:fldCharType="begin"/>
            </w:r>
            <w:r>
              <w:rPr>
                <w:noProof/>
                <w:webHidden/>
              </w:rPr>
              <w:instrText xml:space="preserve"> PAGEREF _Toc239803319 \h </w:instrText>
            </w:r>
            <w:r>
              <w:rPr>
                <w:noProof/>
                <w:webHidden/>
              </w:rPr>
            </w:r>
            <w:r>
              <w:rPr>
                <w:noProof/>
                <w:webHidden/>
              </w:rPr>
              <w:fldChar w:fldCharType="separate"/>
            </w:r>
            <w:r>
              <w:rPr>
                <w:noProof/>
                <w:webHidden/>
              </w:rPr>
              <w:t>15</w:t>
            </w:r>
            <w:r>
              <w:rPr>
                <w:noProof/>
                <w:webHidden/>
              </w:rPr>
              <w:fldChar w:fldCharType="end"/>
            </w:r>
          </w:hyperlink>
        </w:p>
        <w:p w:rsidR="00C90DE8" w:rsidRDefault="00C90DE8">
          <w:pPr>
            <w:pStyle w:val="TOC1"/>
            <w:tabs>
              <w:tab w:val="left" w:pos="660"/>
              <w:tab w:val="right" w:leader="dot" w:pos="9350"/>
            </w:tabs>
            <w:rPr>
              <w:rFonts w:eastAsiaTheme="minorEastAsia"/>
              <w:noProof/>
            </w:rPr>
          </w:pPr>
          <w:hyperlink w:anchor="_Toc239803320" w:history="1">
            <w:r w:rsidRPr="005A5F72">
              <w:rPr>
                <w:rStyle w:val="Hyperlink"/>
                <w:rFonts w:ascii="Times New Roman" w:eastAsia="MS Gothic" w:hAnsi="Times New Roman" w:cs="Times New Roman"/>
                <w:noProof/>
              </w:rPr>
              <w:t>18.</w:t>
            </w:r>
            <w:r>
              <w:rPr>
                <w:rFonts w:eastAsiaTheme="minorEastAsia"/>
                <w:noProof/>
              </w:rPr>
              <w:tab/>
            </w:r>
            <w:r w:rsidRPr="005A5F72">
              <w:rPr>
                <w:rStyle w:val="Hyperlink"/>
                <w:rFonts w:ascii="Times New Roman" w:eastAsia="MS Gothic" w:hAnsi="Times New Roman" w:cs="Times New Roman"/>
                <w:noProof/>
              </w:rPr>
              <w:t>Governance and Institutional Arrangements</w:t>
            </w:r>
            <w:r>
              <w:rPr>
                <w:noProof/>
                <w:webHidden/>
              </w:rPr>
              <w:tab/>
            </w:r>
            <w:r>
              <w:rPr>
                <w:noProof/>
                <w:webHidden/>
              </w:rPr>
              <w:fldChar w:fldCharType="begin"/>
            </w:r>
            <w:r>
              <w:rPr>
                <w:noProof/>
                <w:webHidden/>
              </w:rPr>
              <w:instrText xml:space="preserve"> PAGEREF _Toc239803320 \h </w:instrText>
            </w:r>
            <w:r>
              <w:rPr>
                <w:noProof/>
                <w:webHidden/>
              </w:rPr>
            </w:r>
            <w:r>
              <w:rPr>
                <w:noProof/>
                <w:webHidden/>
              </w:rPr>
              <w:fldChar w:fldCharType="separate"/>
            </w:r>
            <w:r>
              <w:rPr>
                <w:noProof/>
                <w:webHidden/>
              </w:rPr>
              <w:t>16</w:t>
            </w:r>
            <w:r>
              <w:rPr>
                <w:noProof/>
                <w:webHidden/>
              </w:rPr>
              <w:fldChar w:fldCharType="end"/>
            </w:r>
          </w:hyperlink>
        </w:p>
        <w:p w:rsidR="00C90DE8" w:rsidRDefault="00C90DE8">
          <w:pPr>
            <w:pStyle w:val="TOC1"/>
            <w:tabs>
              <w:tab w:val="left" w:pos="660"/>
              <w:tab w:val="right" w:leader="dot" w:pos="9350"/>
            </w:tabs>
            <w:rPr>
              <w:rFonts w:eastAsiaTheme="minorEastAsia"/>
              <w:noProof/>
            </w:rPr>
          </w:pPr>
          <w:hyperlink w:anchor="_Toc239803321" w:history="1">
            <w:r w:rsidRPr="005A5F72">
              <w:rPr>
                <w:rStyle w:val="Hyperlink"/>
                <w:rFonts w:ascii="Times New Roman" w:hAnsi="Times New Roman" w:cs="Times New Roman"/>
                <w:noProof/>
              </w:rPr>
              <w:t>19.</w:t>
            </w:r>
            <w:r>
              <w:rPr>
                <w:rFonts w:eastAsiaTheme="minorEastAsia"/>
                <w:noProof/>
              </w:rPr>
              <w:tab/>
            </w:r>
            <w:r w:rsidRPr="005A5F72">
              <w:rPr>
                <w:rStyle w:val="Hyperlink"/>
                <w:rFonts w:ascii="Times New Roman" w:hAnsi="Times New Roman" w:cs="Times New Roman"/>
                <w:noProof/>
              </w:rPr>
              <w:t>Gender and Inclusion Strategy</w:t>
            </w:r>
            <w:r>
              <w:rPr>
                <w:noProof/>
                <w:webHidden/>
              </w:rPr>
              <w:tab/>
            </w:r>
            <w:r>
              <w:rPr>
                <w:noProof/>
                <w:webHidden/>
              </w:rPr>
              <w:fldChar w:fldCharType="begin"/>
            </w:r>
            <w:r>
              <w:rPr>
                <w:noProof/>
                <w:webHidden/>
              </w:rPr>
              <w:instrText xml:space="preserve"> PAGEREF _Toc239803321 \h </w:instrText>
            </w:r>
            <w:r>
              <w:rPr>
                <w:noProof/>
                <w:webHidden/>
              </w:rPr>
            </w:r>
            <w:r>
              <w:rPr>
                <w:noProof/>
                <w:webHidden/>
              </w:rPr>
              <w:fldChar w:fldCharType="separate"/>
            </w:r>
            <w:r>
              <w:rPr>
                <w:noProof/>
                <w:webHidden/>
              </w:rPr>
              <w:t>16</w:t>
            </w:r>
            <w:r>
              <w:rPr>
                <w:noProof/>
                <w:webHidden/>
              </w:rPr>
              <w:fldChar w:fldCharType="end"/>
            </w:r>
          </w:hyperlink>
        </w:p>
        <w:p w:rsidR="00C90DE8" w:rsidRDefault="00C90DE8">
          <w:pPr>
            <w:pStyle w:val="TOC1"/>
            <w:tabs>
              <w:tab w:val="left" w:pos="660"/>
              <w:tab w:val="right" w:leader="dot" w:pos="9350"/>
            </w:tabs>
            <w:rPr>
              <w:rFonts w:eastAsiaTheme="minorEastAsia"/>
              <w:noProof/>
            </w:rPr>
          </w:pPr>
          <w:hyperlink w:anchor="_Toc239803322" w:history="1">
            <w:r w:rsidRPr="005A5F72">
              <w:rPr>
                <w:rStyle w:val="Hyperlink"/>
                <w:noProof/>
              </w:rPr>
              <w:t>20.</w:t>
            </w:r>
            <w:r>
              <w:rPr>
                <w:rFonts w:eastAsiaTheme="minorEastAsia"/>
                <w:noProof/>
              </w:rPr>
              <w:tab/>
            </w:r>
            <w:r w:rsidRPr="005A5F72">
              <w:rPr>
                <w:rStyle w:val="Hyperlink"/>
                <w:noProof/>
              </w:rPr>
              <w:t>Implementation Schedule</w:t>
            </w:r>
            <w:r>
              <w:rPr>
                <w:noProof/>
                <w:webHidden/>
              </w:rPr>
              <w:tab/>
            </w:r>
            <w:r>
              <w:rPr>
                <w:noProof/>
                <w:webHidden/>
              </w:rPr>
              <w:fldChar w:fldCharType="begin"/>
            </w:r>
            <w:r>
              <w:rPr>
                <w:noProof/>
                <w:webHidden/>
              </w:rPr>
              <w:instrText xml:space="preserve"> PAGEREF _Toc239803322 \h </w:instrText>
            </w:r>
            <w:r>
              <w:rPr>
                <w:noProof/>
                <w:webHidden/>
              </w:rPr>
            </w:r>
            <w:r>
              <w:rPr>
                <w:noProof/>
                <w:webHidden/>
              </w:rPr>
              <w:fldChar w:fldCharType="separate"/>
            </w:r>
            <w:r>
              <w:rPr>
                <w:noProof/>
                <w:webHidden/>
              </w:rPr>
              <w:t>17</w:t>
            </w:r>
            <w:r>
              <w:rPr>
                <w:noProof/>
                <w:webHidden/>
              </w:rPr>
              <w:fldChar w:fldCharType="end"/>
            </w:r>
          </w:hyperlink>
        </w:p>
        <w:p w:rsidR="00C90DE8" w:rsidRDefault="00C90DE8">
          <w:pPr>
            <w:pStyle w:val="TOC1"/>
            <w:tabs>
              <w:tab w:val="left" w:pos="660"/>
              <w:tab w:val="right" w:leader="dot" w:pos="9350"/>
            </w:tabs>
            <w:rPr>
              <w:rFonts w:eastAsiaTheme="minorEastAsia"/>
              <w:noProof/>
            </w:rPr>
          </w:pPr>
          <w:hyperlink w:anchor="_Toc239803323" w:history="1">
            <w:r w:rsidRPr="005A5F72">
              <w:rPr>
                <w:rStyle w:val="Hyperlink"/>
                <w:rFonts w:ascii="Times New Roman" w:hAnsi="Times New Roman" w:cs="Times New Roman"/>
                <w:noProof/>
              </w:rPr>
              <w:t>21.</w:t>
            </w:r>
            <w:r>
              <w:rPr>
                <w:rFonts w:eastAsiaTheme="minorEastAsia"/>
                <w:noProof/>
              </w:rPr>
              <w:tab/>
            </w:r>
            <w:r w:rsidRPr="005A5F72">
              <w:rPr>
                <w:rStyle w:val="Hyperlink"/>
                <w:rFonts w:ascii="Times New Roman" w:hAnsi="Times New Roman" w:cs="Times New Roman"/>
                <w:noProof/>
              </w:rPr>
              <w:t>Results Framework</w:t>
            </w:r>
            <w:r>
              <w:rPr>
                <w:noProof/>
                <w:webHidden/>
              </w:rPr>
              <w:tab/>
            </w:r>
            <w:r>
              <w:rPr>
                <w:noProof/>
                <w:webHidden/>
              </w:rPr>
              <w:fldChar w:fldCharType="begin"/>
            </w:r>
            <w:r>
              <w:rPr>
                <w:noProof/>
                <w:webHidden/>
              </w:rPr>
              <w:instrText xml:space="preserve"> PAGEREF _Toc239803323 \h </w:instrText>
            </w:r>
            <w:r>
              <w:rPr>
                <w:noProof/>
                <w:webHidden/>
              </w:rPr>
            </w:r>
            <w:r>
              <w:rPr>
                <w:noProof/>
                <w:webHidden/>
              </w:rPr>
              <w:fldChar w:fldCharType="separate"/>
            </w:r>
            <w:r>
              <w:rPr>
                <w:noProof/>
                <w:webHidden/>
              </w:rPr>
              <w:t>18</w:t>
            </w:r>
            <w:r>
              <w:rPr>
                <w:noProof/>
                <w:webHidden/>
              </w:rPr>
              <w:fldChar w:fldCharType="end"/>
            </w:r>
          </w:hyperlink>
        </w:p>
        <w:p w:rsidR="00C90DE8" w:rsidRDefault="00C90DE8">
          <w:pPr>
            <w:pStyle w:val="TOC1"/>
            <w:tabs>
              <w:tab w:val="left" w:pos="660"/>
              <w:tab w:val="right" w:leader="dot" w:pos="9350"/>
            </w:tabs>
            <w:rPr>
              <w:rFonts w:eastAsiaTheme="minorEastAsia"/>
              <w:noProof/>
            </w:rPr>
          </w:pPr>
          <w:hyperlink w:anchor="_Toc239803324" w:history="1">
            <w:r w:rsidRPr="005A5F72">
              <w:rPr>
                <w:rStyle w:val="Hyperlink"/>
                <w:rFonts w:eastAsia="MS Gothic"/>
                <w:noProof/>
              </w:rPr>
              <w:t>22.</w:t>
            </w:r>
            <w:r>
              <w:rPr>
                <w:rFonts w:eastAsiaTheme="minorEastAsia"/>
                <w:noProof/>
              </w:rPr>
              <w:tab/>
            </w:r>
            <w:r w:rsidRPr="005A5F72">
              <w:rPr>
                <w:rStyle w:val="Hyperlink"/>
                <w:rFonts w:eastAsia="MS Gothic"/>
                <w:noProof/>
              </w:rPr>
              <w:t>Monitoring and Learning</w:t>
            </w:r>
            <w:r>
              <w:rPr>
                <w:noProof/>
                <w:webHidden/>
              </w:rPr>
              <w:tab/>
            </w:r>
            <w:r>
              <w:rPr>
                <w:noProof/>
                <w:webHidden/>
              </w:rPr>
              <w:fldChar w:fldCharType="begin"/>
            </w:r>
            <w:r>
              <w:rPr>
                <w:noProof/>
                <w:webHidden/>
              </w:rPr>
              <w:instrText xml:space="preserve"> PAGEREF _Toc239803324 \h </w:instrText>
            </w:r>
            <w:r>
              <w:rPr>
                <w:noProof/>
                <w:webHidden/>
              </w:rPr>
            </w:r>
            <w:r>
              <w:rPr>
                <w:noProof/>
                <w:webHidden/>
              </w:rPr>
              <w:fldChar w:fldCharType="separate"/>
            </w:r>
            <w:r>
              <w:rPr>
                <w:noProof/>
                <w:webHidden/>
              </w:rPr>
              <w:t>18</w:t>
            </w:r>
            <w:r>
              <w:rPr>
                <w:noProof/>
                <w:webHidden/>
              </w:rPr>
              <w:fldChar w:fldCharType="end"/>
            </w:r>
          </w:hyperlink>
        </w:p>
        <w:p w:rsidR="00C90DE8" w:rsidRDefault="00C90DE8">
          <w:pPr>
            <w:pStyle w:val="TOC1"/>
            <w:tabs>
              <w:tab w:val="left" w:pos="660"/>
              <w:tab w:val="right" w:leader="dot" w:pos="9350"/>
            </w:tabs>
            <w:rPr>
              <w:rFonts w:eastAsiaTheme="minorEastAsia"/>
              <w:noProof/>
            </w:rPr>
          </w:pPr>
          <w:hyperlink w:anchor="_Toc239803325" w:history="1">
            <w:r w:rsidRPr="005A5F72">
              <w:rPr>
                <w:rStyle w:val="Hyperlink"/>
                <w:rFonts w:ascii="Times New Roman" w:eastAsia="MS Gothic" w:hAnsi="Times New Roman" w:cs="Times New Roman"/>
                <w:noProof/>
              </w:rPr>
              <w:t>23.</w:t>
            </w:r>
            <w:r>
              <w:rPr>
                <w:rFonts w:eastAsiaTheme="minorEastAsia"/>
                <w:noProof/>
              </w:rPr>
              <w:tab/>
            </w:r>
            <w:r w:rsidRPr="005A5F72">
              <w:rPr>
                <w:rStyle w:val="Hyperlink"/>
                <w:rFonts w:ascii="Times New Roman" w:eastAsia="MS Gothic" w:hAnsi="Times New Roman" w:cs="Times New Roman"/>
                <w:noProof/>
              </w:rPr>
              <w:t>Key Risks and Mitigation</w:t>
            </w:r>
            <w:r>
              <w:rPr>
                <w:noProof/>
                <w:webHidden/>
              </w:rPr>
              <w:tab/>
            </w:r>
            <w:r>
              <w:rPr>
                <w:noProof/>
                <w:webHidden/>
              </w:rPr>
              <w:fldChar w:fldCharType="begin"/>
            </w:r>
            <w:r>
              <w:rPr>
                <w:noProof/>
                <w:webHidden/>
              </w:rPr>
              <w:instrText xml:space="preserve"> PAGEREF _Toc239803325 \h </w:instrText>
            </w:r>
            <w:r>
              <w:rPr>
                <w:noProof/>
                <w:webHidden/>
              </w:rPr>
            </w:r>
            <w:r>
              <w:rPr>
                <w:noProof/>
                <w:webHidden/>
              </w:rPr>
              <w:fldChar w:fldCharType="separate"/>
            </w:r>
            <w:r>
              <w:rPr>
                <w:noProof/>
                <w:webHidden/>
              </w:rPr>
              <w:t>18</w:t>
            </w:r>
            <w:r>
              <w:rPr>
                <w:noProof/>
                <w:webHidden/>
              </w:rPr>
              <w:fldChar w:fldCharType="end"/>
            </w:r>
          </w:hyperlink>
        </w:p>
        <w:p w:rsidR="000F14AA" w:rsidRPr="00904B7A" w:rsidRDefault="000F14AA">
          <w:pPr>
            <w:rPr>
              <w:i/>
            </w:rPr>
          </w:pPr>
          <w:r w:rsidRPr="00904B7A">
            <w:rPr>
              <w:b/>
              <w:bCs/>
              <w:i/>
              <w:noProof/>
            </w:rPr>
            <w:fldChar w:fldCharType="end"/>
          </w:r>
        </w:p>
      </w:sdtContent>
    </w:sdt>
    <w:p w:rsidR="00C94809" w:rsidRDefault="00C94809" w:rsidP="00C94809">
      <w:pPr>
        <w:rPr>
          <w:rFonts w:ascii="Aptos" w:eastAsia="MS Mincho" w:hAnsi="Aptos" w:cs="Times New Roman" w:hint="eastAsia"/>
          <w:sz w:val="21"/>
        </w:rPr>
      </w:pPr>
    </w:p>
    <w:p w:rsidR="00904B7A" w:rsidRDefault="00904B7A" w:rsidP="00C94809">
      <w:pPr>
        <w:rPr>
          <w:rFonts w:ascii="Aptos" w:eastAsia="MS Mincho" w:hAnsi="Aptos" w:cs="Times New Roman" w:hint="eastAsia"/>
          <w:sz w:val="21"/>
        </w:rPr>
      </w:pPr>
    </w:p>
    <w:p w:rsidR="00904B7A" w:rsidRDefault="00904B7A" w:rsidP="00C94809">
      <w:pPr>
        <w:rPr>
          <w:rFonts w:ascii="Aptos" w:eastAsia="MS Mincho" w:hAnsi="Aptos" w:cs="Times New Roman" w:hint="eastAsia"/>
          <w:sz w:val="21"/>
        </w:rPr>
      </w:pPr>
    </w:p>
    <w:p w:rsidR="00904B7A" w:rsidRDefault="00904B7A" w:rsidP="00C94809">
      <w:pPr>
        <w:rPr>
          <w:rFonts w:ascii="Aptos" w:eastAsia="MS Mincho" w:hAnsi="Aptos" w:cs="Times New Roman" w:hint="eastAsia"/>
          <w:sz w:val="21"/>
        </w:rPr>
      </w:pPr>
    </w:p>
    <w:p w:rsidR="00904B7A" w:rsidRDefault="00904B7A" w:rsidP="00C94809">
      <w:pPr>
        <w:jc w:val="both"/>
        <w:rPr>
          <w:rFonts w:ascii="Times New Roman" w:eastAsia="MS Mincho" w:hAnsi="Times New Roman" w:cs="Times New Roman"/>
          <w:sz w:val="24"/>
          <w:szCs w:val="24"/>
        </w:rPr>
      </w:pPr>
    </w:p>
    <w:p w:rsidR="00904B7A" w:rsidRDefault="002707E9" w:rsidP="002707E9">
      <w:pPr>
        <w:pStyle w:val="Heading1"/>
        <w:jc w:val="both"/>
        <w:rPr>
          <w:rFonts w:ascii="Times New Roman" w:eastAsia="MS Mincho" w:hAnsi="Times New Roman" w:cs="Times New Roman"/>
        </w:rPr>
      </w:pPr>
      <w:bookmarkStart w:id="0" w:name="_Toc239803302"/>
      <w:r w:rsidRPr="002707E9">
        <w:rPr>
          <w:rFonts w:ascii="Times New Roman" w:eastAsia="MS Mincho" w:hAnsi="Times New Roman" w:cs="Times New Roman"/>
        </w:rPr>
        <w:lastRenderedPageBreak/>
        <w:t>Executive Summary</w:t>
      </w:r>
      <w:bookmarkEnd w:id="0"/>
    </w:p>
    <w:p w:rsidR="002707E9" w:rsidRPr="002707E9" w:rsidRDefault="002707E9" w:rsidP="002707E9">
      <w:bookmarkStart w:id="1" w:name="_GoBack"/>
      <w:bookmarkEnd w:id="1"/>
    </w:p>
    <w:p w:rsidR="009C341C" w:rsidRPr="009C341C" w:rsidRDefault="009C341C" w:rsidP="009C341C">
      <w:pPr>
        <w:jc w:val="both"/>
        <w:rPr>
          <w:rFonts w:ascii="Times New Roman" w:eastAsia="MS Mincho" w:hAnsi="Times New Roman" w:cs="Times New Roman"/>
          <w:sz w:val="24"/>
          <w:szCs w:val="24"/>
        </w:rPr>
      </w:pPr>
      <w:r w:rsidRPr="009C341C">
        <w:rPr>
          <w:rFonts w:ascii="Times New Roman" w:eastAsia="MS Mincho" w:hAnsi="Times New Roman" w:cs="Times New Roman"/>
          <w:sz w:val="24"/>
          <w:szCs w:val="24"/>
        </w:rPr>
        <w:t xml:space="preserve">This four-year project will establish a practical, community-managed farm mechanization service in </w:t>
      </w:r>
      <w:proofErr w:type="spellStart"/>
      <w:r w:rsidRPr="009C341C">
        <w:rPr>
          <w:rFonts w:ascii="Times New Roman" w:eastAsia="MS Mincho" w:hAnsi="Times New Roman" w:cs="Times New Roman"/>
          <w:sz w:val="24"/>
          <w:szCs w:val="24"/>
        </w:rPr>
        <w:t>Chilga</w:t>
      </w:r>
      <w:proofErr w:type="spellEnd"/>
      <w:r w:rsidRPr="009C341C">
        <w:rPr>
          <w:rFonts w:ascii="Times New Roman" w:eastAsia="MS Mincho" w:hAnsi="Times New Roman" w:cs="Times New Roman"/>
          <w:sz w:val="24"/>
          <w:szCs w:val="24"/>
        </w:rPr>
        <w:t xml:space="preserve">, Lay </w:t>
      </w:r>
      <w:proofErr w:type="spellStart"/>
      <w:r w:rsidRPr="009C341C">
        <w:rPr>
          <w:rFonts w:ascii="Times New Roman" w:eastAsia="MS Mincho" w:hAnsi="Times New Roman" w:cs="Times New Roman"/>
          <w:sz w:val="24"/>
          <w:szCs w:val="24"/>
        </w:rPr>
        <w:t>Armachiho</w:t>
      </w:r>
      <w:proofErr w:type="spellEnd"/>
      <w:r w:rsidRPr="009C341C">
        <w:rPr>
          <w:rFonts w:ascii="Times New Roman" w:eastAsia="MS Mincho" w:hAnsi="Times New Roman" w:cs="Times New Roman"/>
          <w:sz w:val="24"/>
          <w:szCs w:val="24"/>
        </w:rPr>
        <w:t xml:space="preserve"> and East </w:t>
      </w:r>
      <w:proofErr w:type="spellStart"/>
      <w:r w:rsidRPr="009C341C">
        <w:rPr>
          <w:rFonts w:ascii="Times New Roman" w:eastAsia="MS Mincho" w:hAnsi="Times New Roman" w:cs="Times New Roman"/>
          <w:sz w:val="24"/>
          <w:szCs w:val="24"/>
        </w:rPr>
        <w:t>Dembia</w:t>
      </w:r>
      <w:proofErr w:type="spellEnd"/>
      <w:r w:rsidRPr="009C341C">
        <w:rPr>
          <w:rFonts w:ascii="Times New Roman" w:eastAsia="MS Mincho" w:hAnsi="Times New Roman" w:cs="Times New Roman"/>
          <w:sz w:val="24"/>
          <w:szCs w:val="24"/>
        </w:rPr>
        <w:t xml:space="preserve"> </w:t>
      </w:r>
      <w:proofErr w:type="spellStart"/>
      <w:r w:rsidRPr="009C341C">
        <w:rPr>
          <w:rFonts w:ascii="Times New Roman" w:eastAsia="MS Mincho" w:hAnsi="Times New Roman" w:cs="Times New Roman"/>
          <w:sz w:val="24"/>
          <w:szCs w:val="24"/>
        </w:rPr>
        <w:t>Woredas</w:t>
      </w:r>
      <w:proofErr w:type="spellEnd"/>
      <w:r w:rsidR="00B1369C">
        <w:rPr>
          <w:rFonts w:ascii="Times New Roman" w:eastAsia="MS Mincho" w:hAnsi="Times New Roman" w:cs="Times New Roman"/>
          <w:sz w:val="24"/>
          <w:szCs w:val="24"/>
        </w:rPr>
        <w:t xml:space="preserve"> (Districts)</w:t>
      </w:r>
      <w:r w:rsidRPr="009C341C">
        <w:rPr>
          <w:rFonts w:ascii="Times New Roman" w:eastAsia="MS Mincho" w:hAnsi="Times New Roman" w:cs="Times New Roman"/>
          <w:sz w:val="24"/>
          <w:szCs w:val="24"/>
        </w:rPr>
        <w:t xml:space="preserve"> of Central Gondar Zone, </w:t>
      </w:r>
      <w:proofErr w:type="spellStart"/>
      <w:r w:rsidRPr="009C341C">
        <w:rPr>
          <w:rFonts w:ascii="Times New Roman" w:eastAsia="MS Mincho" w:hAnsi="Times New Roman" w:cs="Times New Roman"/>
          <w:sz w:val="24"/>
          <w:szCs w:val="24"/>
        </w:rPr>
        <w:t>Amhara</w:t>
      </w:r>
      <w:proofErr w:type="spellEnd"/>
      <w:r w:rsidRPr="009C341C">
        <w:rPr>
          <w:rFonts w:ascii="Times New Roman" w:eastAsia="MS Mincho" w:hAnsi="Times New Roman" w:cs="Times New Roman"/>
          <w:sz w:val="24"/>
          <w:szCs w:val="24"/>
        </w:rPr>
        <w:t xml:space="preserve"> Region. The project </w:t>
      </w:r>
      <w:r>
        <w:rPr>
          <w:rFonts w:ascii="Times New Roman" w:eastAsia="MS Mincho" w:hAnsi="Times New Roman" w:cs="Times New Roman"/>
          <w:sz w:val="24"/>
          <w:szCs w:val="24"/>
        </w:rPr>
        <w:t xml:space="preserve">will introduce 15 power tillers (five in each </w:t>
      </w:r>
      <w:proofErr w:type="spellStart"/>
      <w:r>
        <w:rPr>
          <w:rFonts w:ascii="Times New Roman" w:eastAsia="MS Mincho" w:hAnsi="Times New Roman" w:cs="Times New Roman"/>
          <w:sz w:val="24"/>
          <w:szCs w:val="24"/>
        </w:rPr>
        <w:t>woreda</w:t>
      </w:r>
      <w:proofErr w:type="spellEnd"/>
      <w:r>
        <w:rPr>
          <w:rFonts w:ascii="Times New Roman" w:eastAsia="MS Mincho" w:hAnsi="Times New Roman" w:cs="Times New Roman"/>
          <w:sz w:val="24"/>
          <w:szCs w:val="24"/>
        </w:rPr>
        <w:t xml:space="preserve">) </w:t>
      </w:r>
      <w:r w:rsidRPr="009C341C">
        <w:rPr>
          <w:rFonts w:ascii="Times New Roman" w:eastAsia="MS Mincho" w:hAnsi="Times New Roman" w:cs="Times New Roman"/>
          <w:sz w:val="24"/>
          <w:szCs w:val="24"/>
        </w:rPr>
        <w:t xml:space="preserve">to organized groups of smallholder farmers who live in close proximity and can cluster their land for efficient and timely use of the machinery. The intervention is designed to improve access to farm power, reduce dependence on </w:t>
      </w:r>
      <w:proofErr w:type="spellStart"/>
      <w:r w:rsidRPr="009C341C">
        <w:rPr>
          <w:rFonts w:ascii="Times New Roman" w:eastAsia="MS Mincho" w:hAnsi="Times New Roman" w:cs="Times New Roman"/>
          <w:sz w:val="24"/>
          <w:szCs w:val="24"/>
        </w:rPr>
        <w:t>labour</w:t>
      </w:r>
      <w:proofErr w:type="spellEnd"/>
      <w:r w:rsidRPr="009C341C">
        <w:rPr>
          <w:rFonts w:ascii="Times New Roman" w:eastAsia="MS Mincho" w:hAnsi="Times New Roman" w:cs="Times New Roman"/>
          <w:sz w:val="24"/>
          <w:szCs w:val="24"/>
        </w:rPr>
        <w:t>- and ox-drawn land preparation, and strengthen the capacity of smallholder farmers to manage and sustain mechanization services collectively.</w:t>
      </w:r>
      <w:r w:rsidR="002B7FD1">
        <w:rPr>
          <w:rFonts w:ascii="Times New Roman" w:eastAsia="MS Mincho" w:hAnsi="Times New Roman" w:cs="Times New Roman"/>
          <w:sz w:val="24"/>
          <w:szCs w:val="24"/>
        </w:rPr>
        <w:t xml:space="preserve"> </w:t>
      </w:r>
      <w:r w:rsidRPr="009C341C">
        <w:rPr>
          <w:rFonts w:ascii="Times New Roman" w:eastAsia="MS Mincho" w:hAnsi="Times New Roman" w:cs="Times New Roman"/>
          <w:sz w:val="24"/>
          <w:szCs w:val="24"/>
        </w:rPr>
        <w:t>The project will prioritize women-headed households, with 60% of participating farmers being women-headed households and 40% men. Target farmers are expected</w:t>
      </w:r>
      <w:r>
        <w:rPr>
          <w:rFonts w:ascii="Times New Roman" w:eastAsia="MS Mincho" w:hAnsi="Times New Roman" w:cs="Times New Roman"/>
          <w:sz w:val="24"/>
          <w:szCs w:val="24"/>
        </w:rPr>
        <w:t xml:space="preserve"> to cultivate approximately 1.5-</w:t>
      </w:r>
      <w:r w:rsidRPr="009C341C">
        <w:rPr>
          <w:rFonts w:ascii="Times New Roman" w:eastAsia="MS Mincho" w:hAnsi="Times New Roman" w:cs="Times New Roman"/>
          <w:sz w:val="24"/>
          <w:szCs w:val="24"/>
        </w:rPr>
        <w:t>2.5 hectares and will be organized into user groups based on geographical proximity and shared demand for mechanization services. Each power tiller is exp</w:t>
      </w:r>
      <w:r>
        <w:rPr>
          <w:rFonts w:ascii="Times New Roman" w:eastAsia="MS Mincho" w:hAnsi="Times New Roman" w:cs="Times New Roman"/>
          <w:sz w:val="24"/>
          <w:szCs w:val="24"/>
        </w:rPr>
        <w:t>ected to serve approximately 15-</w:t>
      </w:r>
      <w:r w:rsidRPr="009C341C">
        <w:rPr>
          <w:rFonts w:ascii="Times New Roman" w:eastAsia="MS Mincho" w:hAnsi="Times New Roman" w:cs="Times New Roman"/>
          <w:sz w:val="24"/>
          <w:szCs w:val="24"/>
        </w:rPr>
        <w:t xml:space="preserve">20 organized farmer groups/users, resulting </w:t>
      </w:r>
      <w:r w:rsidR="002B7FD1">
        <w:rPr>
          <w:rFonts w:ascii="Times New Roman" w:eastAsia="MS Mincho" w:hAnsi="Times New Roman" w:cs="Times New Roman"/>
          <w:sz w:val="24"/>
          <w:szCs w:val="24"/>
        </w:rPr>
        <w:t>in estimated 225-</w:t>
      </w:r>
      <w:r w:rsidRPr="009C341C">
        <w:rPr>
          <w:rFonts w:ascii="Times New Roman" w:eastAsia="MS Mincho" w:hAnsi="Times New Roman" w:cs="Times New Roman"/>
          <w:sz w:val="24"/>
          <w:szCs w:val="24"/>
        </w:rPr>
        <w:t xml:space="preserve">300 smallholder participants across the three </w:t>
      </w:r>
      <w:proofErr w:type="spellStart"/>
      <w:r w:rsidRPr="009C341C">
        <w:rPr>
          <w:rFonts w:ascii="Times New Roman" w:eastAsia="MS Mincho" w:hAnsi="Times New Roman" w:cs="Times New Roman"/>
          <w:sz w:val="24"/>
          <w:szCs w:val="24"/>
        </w:rPr>
        <w:t>woredas</w:t>
      </w:r>
      <w:proofErr w:type="spellEnd"/>
      <w:r w:rsidRPr="009C341C">
        <w:rPr>
          <w:rFonts w:ascii="Times New Roman" w:eastAsia="MS Mincho" w:hAnsi="Times New Roman" w:cs="Times New Roman"/>
          <w:sz w:val="24"/>
          <w:szCs w:val="24"/>
        </w:rPr>
        <w:t xml:space="preserve">. </w:t>
      </w:r>
    </w:p>
    <w:p w:rsidR="009C341C" w:rsidRPr="009C341C" w:rsidRDefault="009C341C" w:rsidP="002B7FD1">
      <w:pPr>
        <w:jc w:val="both"/>
        <w:rPr>
          <w:rFonts w:ascii="Times New Roman" w:eastAsia="MS Mincho" w:hAnsi="Times New Roman" w:cs="Times New Roman"/>
          <w:sz w:val="24"/>
          <w:szCs w:val="24"/>
        </w:rPr>
      </w:pPr>
      <w:r w:rsidRPr="009C341C">
        <w:rPr>
          <w:rFonts w:ascii="Times New Roman" w:eastAsia="MS Mincho" w:hAnsi="Times New Roman" w:cs="Times New Roman"/>
          <w:sz w:val="24"/>
          <w:szCs w:val="24"/>
        </w:rPr>
        <w:t>The project will use a shared-responsibility and community ownership model. The assumed cost of one power tiller is ETB 200,000. The community will contribute 10% (ETB 20,000) per machine, while the project will finance the remaining 90% (ETB 180,000). Participating farmers will assume responsibility for fuel, operator/</w:t>
      </w:r>
      <w:proofErr w:type="spellStart"/>
      <w:r w:rsidRPr="009C341C">
        <w:rPr>
          <w:rFonts w:ascii="Times New Roman" w:eastAsia="MS Mincho" w:hAnsi="Times New Roman" w:cs="Times New Roman"/>
          <w:sz w:val="24"/>
          <w:szCs w:val="24"/>
        </w:rPr>
        <w:t>labour</w:t>
      </w:r>
      <w:proofErr w:type="spellEnd"/>
      <w:r w:rsidRPr="009C341C">
        <w:rPr>
          <w:rFonts w:ascii="Times New Roman" w:eastAsia="MS Mincho" w:hAnsi="Times New Roman" w:cs="Times New Roman"/>
          <w:sz w:val="24"/>
          <w:szCs w:val="24"/>
        </w:rPr>
        <w:t xml:space="preserve"> costs, routine servicing, repairs, maintenance and other recurrent operating expenses. This arrangement is intended to create a meaningful community ownership commitment, promote responsible use of the machinery, and reduce dependenc</w:t>
      </w:r>
      <w:r w:rsidR="002B7FD1">
        <w:rPr>
          <w:rFonts w:ascii="Times New Roman" w:eastAsia="MS Mincho" w:hAnsi="Times New Roman" w:cs="Times New Roman"/>
          <w:sz w:val="24"/>
          <w:szCs w:val="24"/>
        </w:rPr>
        <w:t>e on continued donor financing.</w:t>
      </w:r>
      <w:r w:rsidRPr="009C341C">
        <w:rPr>
          <w:rFonts w:ascii="Times New Roman" w:eastAsia="MS Mincho" w:hAnsi="Times New Roman" w:cs="Times New Roman"/>
          <w:sz w:val="24"/>
          <w:szCs w:val="24"/>
        </w:rPr>
        <w:t xml:space="preserve"> </w:t>
      </w:r>
      <w:proofErr w:type="spellStart"/>
      <w:r w:rsidRPr="009C341C">
        <w:rPr>
          <w:rFonts w:ascii="Times New Roman" w:eastAsia="MS Mincho" w:hAnsi="Times New Roman" w:cs="Times New Roman"/>
          <w:sz w:val="24"/>
          <w:szCs w:val="24"/>
        </w:rPr>
        <w:t>Wogen</w:t>
      </w:r>
      <w:proofErr w:type="spellEnd"/>
      <w:r w:rsidRPr="009C341C">
        <w:rPr>
          <w:rFonts w:ascii="Times New Roman" w:eastAsia="MS Mincho" w:hAnsi="Times New Roman" w:cs="Times New Roman"/>
          <w:sz w:val="24"/>
          <w:szCs w:val="24"/>
        </w:rPr>
        <w:t xml:space="preserve"> Children a</w:t>
      </w:r>
      <w:r w:rsidR="002B7FD1">
        <w:rPr>
          <w:rFonts w:ascii="Times New Roman" w:eastAsia="MS Mincho" w:hAnsi="Times New Roman" w:cs="Times New Roman"/>
          <w:sz w:val="24"/>
          <w:szCs w:val="24"/>
        </w:rPr>
        <w:t>nd Mothers Support Association-</w:t>
      </w:r>
      <w:r w:rsidRPr="009C341C">
        <w:rPr>
          <w:rFonts w:ascii="Times New Roman" w:eastAsia="MS Mincho" w:hAnsi="Times New Roman" w:cs="Times New Roman"/>
          <w:sz w:val="24"/>
          <w:szCs w:val="24"/>
        </w:rPr>
        <w:t xml:space="preserve"> Seattle Chapter will serve primarily as a facilitator, capacity builder and monitor, rather than as the permanent operator of the machines. Its role will progressively decline as user groups develop the capacity to independently manage the mechanization service.</w:t>
      </w:r>
    </w:p>
    <w:p w:rsidR="009C341C" w:rsidRPr="009C341C" w:rsidRDefault="009C341C" w:rsidP="002B7FD1">
      <w:pPr>
        <w:jc w:val="both"/>
        <w:rPr>
          <w:rFonts w:ascii="Times New Roman" w:eastAsia="MS Mincho" w:hAnsi="Times New Roman" w:cs="Times New Roman"/>
          <w:sz w:val="24"/>
          <w:szCs w:val="24"/>
        </w:rPr>
      </w:pPr>
      <w:r w:rsidRPr="009C341C">
        <w:rPr>
          <w:rFonts w:ascii="Times New Roman" w:eastAsia="MS Mincho" w:hAnsi="Times New Roman" w:cs="Times New Roman"/>
          <w:sz w:val="24"/>
          <w:szCs w:val="24"/>
        </w:rPr>
        <w:t>The four-year implementation period will</w:t>
      </w:r>
      <w:r w:rsidR="002B7FD1">
        <w:rPr>
          <w:rFonts w:ascii="Times New Roman" w:eastAsia="MS Mincho" w:hAnsi="Times New Roman" w:cs="Times New Roman"/>
          <w:sz w:val="24"/>
          <w:szCs w:val="24"/>
        </w:rPr>
        <w:t>,</w:t>
      </w:r>
      <w:r w:rsidRPr="009C341C">
        <w:rPr>
          <w:rFonts w:ascii="Times New Roman" w:eastAsia="MS Mincho" w:hAnsi="Times New Roman" w:cs="Times New Roman"/>
          <w:sz w:val="24"/>
          <w:szCs w:val="24"/>
        </w:rPr>
        <w:t xml:space="preserve"> therefore</w:t>
      </w:r>
      <w:r w:rsidR="002B7FD1">
        <w:rPr>
          <w:rFonts w:ascii="Times New Roman" w:eastAsia="MS Mincho" w:hAnsi="Times New Roman" w:cs="Times New Roman"/>
          <w:sz w:val="24"/>
          <w:szCs w:val="24"/>
        </w:rPr>
        <w:t>,</w:t>
      </w:r>
      <w:r w:rsidRPr="009C341C">
        <w:rPr>
          <w:rFonts w:ascii="Times New Roman" w:eastAsia="MS Mincho" w:hAnsi="Times New Roman" w:cs="Times New Roman"/>
          <w:sz w:val="24"/>
          <w:szCs w:val="24"/>
        </w:rPr>
        <w:t xml:space="preserve"> follo</w:t>
      </w:r>
      <w:r w:rsidR="002B7FD1">
        <w:rPr>
          <w:rFonts w:ascii="Times New Roman" w:eastAsia="MS Mincho" w:hAnsi="Times New Roman" w:cs="Times New Roman"/>
          <w:sz w:val="24"/>
          <w:szCs w:val="24"/>
        </w:rPr>
        <w:t>w a progressive pathway: Year 1-</w:t>
      </w:r>
      <w:r w:rsidRPr="002B7FD1">
        <w:rPr>
          <w:rFonts w:ascii="Times New Roman" w:eastAsia="MS Mincho" w:hAnsi="Times New Roman" w:cs="Times New Roman"/>
          <w:b/>
          <w:sz w:val="24"/>
          <w:szCs w:val="24"/>
        </w:rPr>
        <w:t>establish and organize</w:t>
      </w:r>
      <w:r w:rsidR="002B7FD1">
        <w:rPr>
          <w:rFonts w:ascii="Times New Roman" w:eastAsia="MS Mincho" w:hAnsi="Times New Roman" w:cs="Times New Roman"/>
          <w:sz w:val="24"/>
          <w:szCs w:val="24"/>
        </w:rPr>
        <w:t>; Year 2-</w:t>
      </w:r>
      <w:r w:rsidRPr="002B7FD1">
        <w:rPr>
          <w:rFonts w:ascii="Times New Roman" w:eastAsia="MS Mincho" w:hAnsi="Times New Roman" w:cs="Times New Roman"/>
          <w:b/>
          <w:sz w:val="24"/>
          <w:szCs w:val="24"/>
        </w:rPr>
        <w:t>consolidate service delivery and management</w:t>
      </w:r>
      <w:r w:rsidR="002B7FD1">
        <w:rPr>
          <w:rFonts w:ascii="Times New Roman" w:eastAsia="MS Mincho" w:hAnsi="Times New Roman" w:cs="Times New Roman"/>
          <w:sz w:val="24"/>
          <w:szCs w:val="24"/>
        </w:rPr>
        <w:t xml:space="preserve">; Year 3- </w:t>
      </w:r>
      <w:r w:rsidRPr="002B7FD1">
        <w:rPr>
          <w:rFonts w:ascii="Times New Roman" w:eastAsia="MS Mincho" w:hAnsi="Times New Roman" w:cs="Times New Roman"/>
          <w:b/>
          <w:sz w:val="24"/>
          <w:szCs w:val="24"/>
        </w:rPr>
        <w:t>strengthen utilization, cost recovery and local capacity</w:t>
      </w:r>
      <w:r w:rsidR="002B7FD1">
        <w:rPr>
          <w:rFonts w:ascii="Times New Roman" w:eastAsia="MS Mincho" w:hAnsi="Times New Roman" w:cs="Times New Roman"/>
          <w:sz w:val="24"/>
          <w:szCs w:val="24"/>
        </w:rPr>
        <w:t xml:space="preserve">; and Year 4- </w:t>
      </w:r>
      <w:r w:rsidRPr="002B7FD1">
        <w:rPr>
          <w:rFonts w:ascii="Times New Roman" w:eastAsia="MS Mincho" w:hAnsi="Times New Roman" w:cs="Times New Roman"/>
          <w:b/>
          <w:sz w:val="24"/>
          <w:szCs w:val="24"/>
        </w:rPr>
        <w:t>institutionalize the system, assess sustainability and progressively exit</w:t>
      </w:r>
      <w:r w:rsidRPr="009C341C">
        <w:rPr>
          <w:rFonts w:ascii="Times New Roman" w:eastAsia="MS Mincho" w:hAnsi="Times New Roman" w:cs="Times New Roman"/>
          <w:sz w:val="24"/>
          <w:szCs w:val="24"/>
        </w:rPr>
        <w:t>. By the end of the project, user groups are expected to assume full responsibility for machine operation, maintenance, scheduling, financial management and accountability, leaving behind a locally managed mechanization service capable of continuing beyond external project support.</w:t>
      </w:r>
    </w:p>
    <w:p w:rsidR="00C94809" w:rsidRDefault="009C341C" w:rsidP="009C341C">
      <w:r w:rsidRPr="009C341C">
        <w:rPr>
          <w:rFonts w:ascii="Times New Roman" w:eastAsia="MS Mincho" w:hAnsi="Times New Roman" w:cs="Times New Roman"/>
          <w:sz w:val="24"/>
          <w:szCs w:val="24"/>
        </w:rPr>
        <w:t>The project is expected to commence between January and mid-March 2027, subject to funding, procurement and implementation arrangements.</w:t>
      </w:r>
    </w:p>
    <w:p w:rsidR="00C94809" w:rsidRDefault="00C94809"/>
    <w:p w:rsidR="00C94809" w:rsidRDefault="00C94809"/>
    <w:p w:rsidR="008F0D2C" w:rsidRPr="00D356EE" w:rsidRDefault="008F0D2C" w:rsidP="00D356EE">
      <w:pPr>
        <w:pStyle w:val="Heading1"/>
        <w:numPr>
          <w:ilvl w:val="0"/>
          <w:numId w:val="14"/>
        </w:numPr>
        <w:rPr>
          <w:rFonts w:ascii="Times New Roman" w:eastAsia="MS Gothic" w:hAnsi="Times New Roman" w:cs="Times New Roman"/>
        </w:rPr>
      </w:pPr>
      <w:bookmarkStart w:id="2" w:name="_Toc239803303"/>
      <w:r w:rsidRPr="00D356EE">
        <w:rPr>
          <w:rFonts w:ascii="Times New Roman" w:eastAsia="MS Gothic" w:hAnsi="Times New Roman" w:cs="Times New Roman"/>
        </w:rPr>
        <w:lastRenderedPageBreak/>
        <w:t>Project Profile</w:t>
      </w:r>
      <w:bookmarkEnd w:id="2"/>
    </w:p>
    <w:tbl>
      <w:tblPr>
        <w:tblStyle w:val="TableGrid"/>
        <w:tblW w:w="9918" w:type="dxa"/>
        <w:tblLook w:val="04A0" w:firstRow="1" w:lastRow="0" w:firstColumn="1" w:lastColumn="0" w:noHBand="0" w:noVBand="1"/>
      </w:tblPr>
      <w:tblGrid>
        <w:gridCol w:w="3618"/>
        <w:gridCol w:w="6300"/>
      </w:tblGrid>
      <w:tr w:rsidR="008F0D2C" w:rsidTr="009622F9">
        <w:tc>
          <w:tcPr>
            <w:tcW w:w="3618" w:type="dxa"/>
            <w:vAlign w:val="center"/>
          </w:tcPr>
          <w:p w:rsidR="008F0D2C" w:rsidRPr="000C7039" w:rsidRDefault="008F0D2C" w:rsidP="00FB1122">
            <w:pPr>
              <w:jc w:val="center"/>
              <w:rPr>
                <w:rFonts w:ascii="Times New Roman" w:eastAsia="Times New Roman" w:hAnsi="Times New Roman" w:cs="Times New Roman"/>
                <w:b/>
                <w:bCs/>
                <w:sz w:val="24"/>
                <w:szCs w:val="24"/>
              </w:rPr>
            </w:pPr>
            <w:r w:rsidRPr="000C7039">
              <w:rPr>
                <w:rFonts w:ascii="Times New Roman" w:eastAsia="Times New Roman" w:hAnsi="Times New Roman" w:cs="Times New Roman"/>
                <w:b/>
                <w:bCs/>
                <w:sz w:val="24"/>
                <w:szCs w:val="24"/>
              </w:rPr>
              <w:t>Project element</w:t>
            </w:r>
          </w:p>
        </w:tc>
        <w:tc>
          <w:tcPr>
            <w:tcW w:w="6300" w:type="dxa"/>
            <w:vAlign w:val="center"/>
          </w:tcPr>
          <w:p w:rsidR="008F0D2C" w:rsidRPr="000C7039" w:rsidRDefault="008F0D2C" w:rsidP="00FB1122">
            <w:pPr>
              <w:jc w:val="center"/>
              <w:rPr>
                <w:rFonts w:ascii="Times New Roman" w:eastAsia="Times New Roman" w:hAnsi="Times New Roman" w:cs="Times New Roman"/>
                <w:b/>
                <w:bCs/>
                <w:sz w:val="24"/>
                <w:szCs w:val="24"/>
              </w:rPr>
            </w:pPr>
            <w:r w:rsidRPr="000C7039">
              <w:rPr>
                <w:rFonts w:ascii="Times New Roman" w:eastAsia="Times New Roman" w:hAnsi="Times New Roman" w:cs="Times New Roman"/>
                <w:b/>
                <w:bCs/>
                <w:sz w:val="24"/>
                <w:szCs w:val="24"/>
              </w:rPr>
              <w:t>Description</w:t>
            </w:r>
          </w:p>
        </w:tc>
      </w:tr>
      <w:tr w:rsidR="008F0D2C" w:rsidTr="009622F9">
        <w:tc>
          <w:tcPr>
            <w:tcW w:w="3618" w:type="dxa"/>
            <w:vAlign w:val="center"/>
          </w:tcPr>
          <w:p w:rsidR="008F0D2C" w:rsidRPr="000C7039" w:rsidRDefault="008F0D2C" w:rsidP="00FB1122">
            <w:pPr>
              <w:rPr>
                <w:rFonts w:ascii="Times New Roman" w:eastAsia="Times New Roman" w:hAnsi="Times New Roman" w:cs="Times New Roman"/>
                <w:sz w:val="24"/>
                <w:szCs w:val="24"/>
              </w:rPr>
            </w:pPr>
            <w:r w:rsidRPr="000C7039">
              <w:rPr>
                <w:rFonts w:ascii="Times New Roman" w:eastAsia="Times New Roman" w:hAnsi="Times New Roman" w:cs="Times New Roman"/>
                <w:b/>
                <w:bCs/>
                <w:sz w:val="24"/>
                <w:szCs w:val="24"/>
              </w:rPr>
              <w:t>Project title</w:t>
            </w:r>
          </w:p>
        </w:tc>
        <w:tc>
          <w:tcPr>
            <w:tcW w:w="6300" w:type="dxa"/>
            <w:vAlign w:val="center"/>
          </w:tcPr>
          <w:p w:rsidR="008F0D2C" w:rsidRPr="002341F3" w:rsidRDefault="002341F3" w:rsidP="00FB1122">
            <w:pPr>
              <w:rPr>
                <w:rFonts w:ascii="Times New Roman" w:eastAsia="Times New Roman" w:hAnsi="Times New Roman" w:cs="Times New Roman"/>
                <w:sz w:val="24"/>
                <w:szCs w:val="24"/>
              </w:rPr>
            </w:pPr>
            <w:r w:rsidRPr="002341F3">
              <w:rPr>
                <w:rFonts w:ascii="Times New Roman" w:eastAsia="Times New Roman" w:hAnsi="Times New Roman" w:cs="Times New Roman"/>
                <w:bCs/>
                <w:sz w:val="24"/>
                <w:szCs w:val="24"/>
              </w:rPr>
              <w:t>Women-Led Smallholder Farm Mechanization for Sustainable Livelihoods</w:t>
            </w:r>
          </w:p>
        </w:tc>
      </w:tr>
      <w:tr w:rsidR="008F0D2C" w:rsidTr="009622F9">
        <w:tc>
          <w:tcPr>
            <w:tcW w:w="3618" w:type="dxa"/>
            <w:vAlign w:val="center"/>
          </w:tcPr>
          <w:p w:rsidR="008F0D2C" w:rsidRPr="000C7039" w:rsidRDefault="008F0D2C" w:rsidP="00FB1122">
            <w:pPr>
              <w:rPr>
                <w:rFonts w:ascii="Times New Roman" w:eastAsia="Times New Roman" w:hAnsi="Times New Roman" w:cs="Times New Roman"/>
                <w:sz w:val="24"/>
                <w:szCs w:val="24"/>
              </w:rPr>
            </w:pPr>
            <w:r w:rsidRPr="000C7039">
              <w:rPr>
                <w:rFonts w:ascii="Times New Roman" w:eastAsia="Times New Roman" w:hAnsi="Times New Roman" w:cs="Times New Roman"/>
                <w:b/>
                <w:bCs/>
                <w:sz w:val="24"/>
                <w:szCs w:val="24"/>
              </w:rPr>
              <w:t>Purpose</w:t>
            </w:r>
          </w:p>
        </w:tc>
        <w:tc>
          <w:tcPr>
            <w:tcW w:w="6300" w:type="dxa"/>
            <w:vAlign w:val="center"/>
          </w:tcPr>
          <w:p w:rsidR="008F0D2C" w:rsidRPr="000C7039" w:rsidRDefault="008F0D2C" w:rsidP="00D356EE">
            <w:pPr>
              <w:jc w:val="both"/>
              <w:rPr>
                <w:rFonts w:ascii="Times New Roman" w:eastAsia="Times New Roman" w:hAnsi="Times New Roman" w:cs="Times New Roman"/>
                <w:sz w:val="24"/>
                <w:szCs w:val="24"/>
              </w:rPr>
            </w:pPr>
            <w:r w:rsidRPr="000C7039">
              <w:rPr>
                <w:rFonts w:ascii="Times New Roman" w:eastAsia="Times New Roman" w:hAnsi="Times New Roman" w:cs="Times New Roman"/>
                <w:sz w:val="24"/>
                <w:szCs w:val="24"/>
              </w:rPr>
              <w:t xml:space="preserve">To improve smallholder farmers’ access to affordable and timely farm mechanization, increase agricultural productivity and incomes, and reduce the </w:t>
            </w:r>
            <w:proofErr w:type="spellStart"/>
            <w:r w:rsidRPr="000C7039">
              <w:rPr>
                <w:rFonts w:ascii="Times New Roman" w:eastAsia="Times New Roman" w:hAnsi="Times New Roman" w:cs="Times New Roman"/>
                <w:sz w:val="24"/>
                <w:szCs w:val="24"/>
              </w:rPr>
              <w:t>labour</w:t>
            </w:r>
            <w:proofErr w:type="spellEnd"/>
            <w:r w:rsidRPr="000C7039">
              <w:rPr>
                <w:rFonts w:ascii="Times New Roman" w:eastAsia="Times New Roman" w:hAnsi="Times New Roman" w:cs="Times New Roman"/>
                <w:sz w:val="24"/>
                <w:szCs w:val="24"/>
              </w:rPr>
              <w:t xml:space="preserve"> burden associated with land preparation.</w:t>
            </w:r>
          </w:p>
        </w:tc>
      </w:tr>
      <w:tr w:rsidR="008F0D2C" w:rsidTr="009622F9">
        <w:tc>
          <w:tcPr>
            <w:tcW w:w="3618" w:type="dxa"/>
            <w:vAlign w:val="center"/>
          </w:tcPr>
          <w:p w:rsidR="008F0D2C" w:rsidRPr="000C7039" w:rsidRDefault="008F0D2C" w:rsidP="00FB1122">
            <w:pPr>
              <w:rPr>
                <w:rFonts w:ascii="Times New Roman" w:eastAsia="Times New Roman" w:hAnsi="Times New Roman" w:cs="Times New Roman"/>
                <w:sz w:val="24"/>
                <w:szCs w:val="24"/>
              </w:rPr>
            </w:pPr>
            <w:r w:rsidRPr="000C7039">
              <w:rPr>
                <w:rFonts w:ascii="Times New Roman" w:eastAsia="Times New Roman" w:hAnsi="Times New Roman" w:cs="Times New Roman"/>
                <w:b/>
                <w:bCs/>
                <w:sz w:val="24"/>
                <w:szCs w:val="24"/>
              </w:rPr>
              <w:t>Implementing organization</w:t>
            </w:r>
          </w:p>
        </w:tc>
        <w:tc>
          <w:tcPr>
            <w:tcW w:w="6300" w:type="dxa"/>
            <w:vAlign w:val="center"/>
          </w:tcPr>
          <w:p w:rsidR="008F0D2C" w:rsidRPr="000C7039" w:rsidRDefault="008F0D2C" w:rsidP="00705AE3">
            <w:pPr>
              <w:jc w:val="both"/>
              <w:rPr>
                <w:rFonts w:ascii="Times New Roman" w:eastAsia="Times New Roman" w:hAnsi="Times New Roman" w:cs="Times New Roman"/>
                <w:sz w:val="24"/>
                <w:szCs w:val="24"/>
              </w:rPr>
            </w:pPr>
            <w:proofErr w:type="spellStart"/>
            <w:r w:rsidRPr="000C7039">
              <w:rPr>
                <w:rFonts w:ascii="Times New Roman" w:eastAsia="Times New Roman" w:hAnsi="Times New Roman" w:cs="Times New Roman"/>
                <w:bCs/>
                <w:sz w:val="24"/>
                <w:szCs w:val="24"/>
              </w:rPr>
              <w:t>Wogen</w:t>
            </w:r>
            <w:proofErr w:type="spellEnd"/>
            <w:r w:rsidRPr="000C7039">
              <w:rPr>
                <w:rFonts w:ascii="Times New Roman" w:eastAsia="Times New Roman" w:hAnsi="Times New Roman" w:cs="Times New Roman"/>
                <w:bCs/>
                <w:sz w:val="24"/>
                <w:szCs w:val="24"/>
              </w:rPr>
              <w:t xml:space="preserve"> Children and Mothers </w:t>
            </w:r>
            <w:r w:rsidR="00705AE3">
              <w:rPr>
                <w:rFonts w:ascii="Times New Roman" w:eastAsia="Times New Roman" w:hAnsi="Times New Roman" w:cs="Times New Roman"/>
                <w:bCs/>
                <w:sz w:val="24"/>
                <w:szCs w:val="24"/>
              </w:rPr>
              <w:t>Support</w:t>
            </w:r>
            <w:r w:rsidRPr="000C7039">
              <w:rPr>
                <w:rFonts w:ascii="Times New Roman" w:eastAsia="Times New Roman" w:hAnsi="Times New Roman" w:cs="Times New Roman"/>
                <w:bCs/>
                <w:sz w:val="24"/>
                <w:szCs w:val="24"/>
              </w:rPr>
              <w:t xml:space="preserve"> Association</w:t>
            </w:r>
            <w:r w:rsidR="00D356EE">
              <w:rPr>
                <w:rFonts w:ascii="Times New Roman" w:eastAsia="Times New Roman" w:hAnsi="Times New Roman" w:cs="Times New Roman"/>
                <w:bCs/>
                <w:sz w:val="24"/>
                <w:szCs w:val="24"/>
              </w:rPr>
              <w:t>-</w:t>
            </w:r>
            <w:r w:rsidRPr="000C7039">
              <w:rPr>
                <w:rFonts w:ascii="Times New Roman" w:eastAsia="Times New Roman" w:hAnsi="Times New Roman" w:cs="Times New Roman"/>
                <w:bCs/>
                <w:sz w:val="24"/>
                <w:szCs w:val="24"/>
              </w:rPr>
              <w:t xml:space="preserve"> Seattle Chapter</w:t>
            </w:r>
          </w:p>
        </w:tc>
      </w:tr>
      <w:tr w:rsidR="008F0D2C" w:rsidTr="009622F9">
        <w:tc>
          <w:tcPr>
            <w:tcW w:w="3618" w:type="dxa"/>
            <w:vAlign w:val="center"/>
          </w:tcPr>
          <w:p w:rsidR="008F0D2C" w:rsidRPr="000C7039" w:rsidRDefault="008F0D2C" w:rsidP="00FB1122">
            <w:pPr>
              <w:rPr>
                <w:rFonts w:ascii="Times New Roman" w:eastAsia="Times New Roman" w:hAnsi="Times New Roman" w:cs="Times New Roman"/>
                <w:sz w:val="24"/>
                <w:szCs w:val="24"/>
              </w:rPr>
            </w:pPr>
            <w:r w:rsidRPr="000C7039">
              <w:rPr>
                <w:rFonts w:ascii="Times New Roman" w:eastAsia="Times New Roman" w:hAnsi="Times New Roman" w:cs="Times New Roman"/>
                <w:b/>
                <w:bCs/>
                <w:sz w:val="24"/>
                <w:szCs w:val="24"/>
              </w:rPr>
              <w:t>Project duration</w:t>
            </w:r>
          </w:p>
        </w:tc>
        <w:tc>
          <w:tcPr>
            <w:tcW w:w="6300" w:type="dxa"/>
            <w:vAlign w:val="center"/>
          </w:tcPr>
          <w:p w:rsidR="008F0D2C" w:rsidRPr="000C7039" w:rsidRDefault="008F0D2C" w:rsidP="00FB1122">
            <w:pPr>
              <w:rPr>
                <w:rFonts w:ascii="Times New Roman" w:eastAsia="Times New Roman" w:hAnsi="Times New Roman" w:cs="Times New Roman"/>
                <w:sz w:val="24"/>
                <w:szCs w:val="24"/>
              </w:rPr>
            </w:pPr>
            <w:r w:rsidRPr="000C7039">
              <w:rPr>
                <w:rFonts w:ascii="Times New Roman" w:eastAsia="Times New Roman" w:hAnsi="Times New Roman" w:cs="Times New Roman"/>
                <w:bCs/>
                <w:sz w:val="24"/>
                <w:szCs w:val="24"/>
              </w:rPr>
              <w:t>4 years</w:t>
            </w:r>
          </w:p>
        </w:tc>
      </w:tr>
      <w:tr w:rsidR="008F0D2C" w:rsidTr="009622F9">
        <w:tc>
          <w:tcPr>
            <w:tcW w:w="3618" w:type="dxa"/>
            <w:vAlign w:val="center"/>
          </w:tcPr>
          <w:p w:rsidR="008F0D2C" w:rsidRPr="000C7039" w:rsidRDefault="008F0D2C" w:rsidP="00FB1122">
            <w:pPr>
              <w:rPr>
                <w:rFonts w:ascii="Times New Roman" w:eastAsia="Times New Roman" w:hAnsi="Times New Roman" w:cs="Times New Roman"/>
                <w:sz w:val="24"/>
                <w:szCs w:val="24"/>
              </w:rPr>
            </w:pPr>
            <w:r w:rsidRPr="000C7039">
              <w:rPr>
                <w:rFonts w:ascii="Times New Roman" w:eastAsia="Times New Roman" w:hAnsi="Times New Roman" w:cs="Times New Roman"/>
                <w:b/>
                <w:bCs/>
                <w:sz w:val="24"/>
                <w:szCs w:val="24"/>
              </w:rPr>
              <w:t>Project areas</w:t>
            </w:r>
          </w:p>
        </w:tc>
        <w:tc>
          <w:tcPr>
            <w:tcW w:w="6300" w:type="dxa"/>
            <w:vAlign w:val="center"/>
          </w:tcPr>
          <w:p w:rsidR="008F0D2C" w:rsidRPr="000C7039" w:rsidRDefault="008F0D2C" w:rsidP="00FB1122">
            <w:pPr>
              <w:rPr>
                <w:rFonts w:ascii="Times New Roman" w:eastAsia="Times New Roman" w:hAnsi="Times New Roman" w:cs="Times New Roman"/>
                <w:sz w:val="24"/>
                <w:szCs w:val="24"/>
              </w:rPr>
            </w:pPr>
            <w:proofErr w:type="spellStart"/>
            <w:r w:rsidRPr="000C7039">
              <w:rPr>
                <w:rFonts w:ascii="Times New Roman" w:eastAsia="Times New Roman" w:hAnsi="Times New Roman" w:cs="Times New Roman"/>
                <w:sz w:val="24"/>
                <w:szCs w:val="24"/>
              </w:rPr>
              <w:t>Chilga</w:t>
            </w:r>
            <w:proofErr w:type="spellEnd"/>
            <w:r w:rsidRPr="000C7039">
              <w:rPr>
                <w:rFonts w:ascii="Times New Roman" w:eastAsia="Times New Roman" w:hAnsi="Times New Roman" w:cs="Times New Roman"/>
                <w:sz w:val="24"/>
                <w:szCs w:val="24"/>
              </w:rPr>
              <w:t xml:space="preserve">, Lay </w:t>
            </w:r>
            <w:proofErr w:type="spellStart"/>
            <w:r w:rsidRPr="000C7039">
              <w:rPr>
                <w:rFonts w:ascii="Times New Roman" w:eastAsia="Times New Roman" w:hAnsi="Times New Roman" w:cs="Times New Roman"/>
                <w:sz w:val="24"/>
                <w:szCs w:val="24"/>
              </w:rPr>
              <w:t>Armachiho</w:t>
            </w:r>
            <w:proofErr w:type="spellEnd"/>
            <w:r w:rsidRPr="000C7039">
              <w:rPr>
                <w:rFonts w:ascii="Times New Roman" w:eastAsia="Times New Roman" w:hAnsi="Times New Roman" w:cs="Times New Roman"/>
                <w:sz w:val="24"/>
                <w:szCs w:val="24"/>
              </w:rPr>
              <w:t xml:space="preserve"> and East </w:t>
            </w:r>
            <w:proofErr w:type="spellStart"/>
            <w:r w:rsidRPr="000C7039">
              <w:rPr>
                <w:rFonts w:ascii="Times New Roman" w:eastAsia="Times New Roman" w:hAnsi="Times New Roman" w:cs="Times New Roman"/>
                <w:sz w:val="24"/>
                <w:szCs w:val="24"/>
              </w:rPr>
              <w:t>Dembia</w:t>
            </w:r>
            <w:proofErr w:type="spellEnd"/>
            <w:r w:rsidRPr="000C7039">
              <w:rPr>
                <w:rFonts w:ascii="Times New Roman" w:eastAsia="Times New Roman" w:hAnsi="Times New Roman" w:cs="Times New Roman"/>
                <w:sz w:val="24"/>
                <w:szCs w:val="24"/>
              </w:rPr>
              <w:t xml:space="preserve"> </w:t>
            </w:r>
            <w:proofErr w:type="spellStart"/>
            <w:r w:rsidRPr="000C7039">
              <w:rPr>
                <w:rFonts w:ascii="Times New Roman" w:eastAsia="Times New Roman" w:hAnsi="Times New Roman" w:cs="Times New Roman"/>
                <w:sz w:val="24"/>
                <w:szCs w:val="24"/>
              </w:rPr>
              <w:t>Woredas</w:t>
            </w:r>
            <w:proofErr w:type="spellEnd"/>
            <w:r w:rsidR="00705AE3">
              <w:rPr>
                <w:rFonts w:ascii="Times New Roman" w:eastAsia="Times New Roman" w:hAnsi="Times New Roman" w:cs="Times New Roman"/>
                <w:sz w:val="24"/>
                <w:szCs w:val="24"/>
              </w:rPr>
              <w:t xml:space="preserve"> (districts)</w:t>
            </w:r>
            <w:r w:rsidRPr="000C7039">
              <w:rPr>
                <w:rFonts w:ascii="Times New Roman" w:eastAsia="Times New Roman" w:hAnsi="Times New Roman" w:cs="Times New Roman"/>
                <w:sz w:val="24"/>
                <w:szCs w:val="24"/>
              </w:rPr>
              <w:t xml:space="preserve">, Central Gondar Zone, </w:t>
            </w:r>
            <w:proofErr w:type="spellStart"/>
            <w:r w:rsidRPr="000C7039">
              <w:rPr>
                <w:rFonts w:ascii="Times New Roman" w:eastAsia="Times New Roman" w:hAnsi="Times New Roman" w:cs="Times New Roman"/>
                <w:sz w:val="24"/>
                <w:szCs w:val="24"/>
              </w:rPr>
              <w:t>Amhara</w:t>
            </w:r>
            <w:proofErr w:type="spellEnd"/>
            <w:r w:rsidRPr="000C7039">
              <w:rPr>
                <w:rFonts w:ascii="Times New Roman" w:eastAsia="Times New Roman" w:hAnsi="Times New Roman" w:cs="Times New Roman"/>
                <w:sz w:val="24"/>
                <w:szCs w:val="24"/>
              </w:rPr>
              <w:t xml:space="preserve"> Region</w:t>
            </w:r>
          </w:p>
        </w:tc>
      </w:tr>
      <w:tr w:rsidR="008F0D2C" w:rsidTr="009622F9">
        <w:tc>
          <w:tcPr>
            <w:tcW w:w="3618" w:type="dxa"/>
            <w:vAlign w:val="center"/>
          </w:tcPr>
          <w:p w:rsidR="008F0D2C" w:rsidRPr="000C7039" w:rsidRDefault="008F0D2C" w:rsidP="00FB1122">
            <w:pPr>
              <w:rPr>
                <w:rFonts w:ascii="Times New Roman" w:eastAsia="Times New Roman" w:hAnsi="Times New Roman" w:cs="Times New Roman"/>
                <w:sz w:val="24"/>
                <w:szCs w:val="24"/>
              </w:rPr>
            </w:pPr>
            <w:r w:rsidRPr="000C7039">
              <w:rPr>
                <w:rFonts w:ascii="Times New Roman" w:eastAsia="Times New Roman" w:hAnsi="Times New Roman" w:cs="Times New Roman"/>
                <w:b/>
                <w:bCs/>
                <w:sz w:val="24"/>
                <w:szCs w:val="24"/>
              </w:rPr>
              <w:t>Target smallholders</w:t>
            </w:r>
          </w:p>
        </w:tc>
        <w:tc>
          <w:tcPr>
            <w:tcW w:w="6300" w:type="dxa"/>
            <w:vAlign w:val="center"/>
          </w:tcPr>
          <w:p w:rsidR="008F0D2C" w:rsidRPr="000C7039" w:rsidRDefault="009622F9" w:rsidP="0034101B">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225-</w:t>
            </w:r>
            <w:r w:rsidR="008F0D2C" w:rsidRPr="000C7039">
              <w:rPr>
                <w:rFonts w:ascii="Times New Roman" w:eastAsia="Times New Roman" w:hAnsi="Times New Roman" w:cs="Times New Roman"/>
                <w:bCs/>
                <w:sz w:val="24"/>
                <w:szCs w:val="24"/>
              </w:rPr>
              <w:t xml:space="preserve">300 </w:t>
            </w:r>
            <w:r w:rsidR="0034101B">
              <w:rPr>
                <w:rFonts w:ascii="Times New Roman" w:eastAsia="Times New Roman" w:hAnsi="Times New Roman" w:cs="Times New Roman"/>
                <w:bCs/>
                <w:sz w:val="24"/>
                <w:szCs w:val="24"/>
              </w:rPr>
              <w:t xml:space="preserve">participant individual farmers </w:t>
            </w:r>
          </w:p>
        </w:tc>
      </w:tr>
      <w:tr w:rsidR="008F0D2C" w:rsidTr="009622F9">
        <w:tc>
          <w:tcPr>
            <w:tcW w:w="3618" w:type="dxa"/>
            <w:vAlign w:val="center"/>
          </w:tcPr>
          <w:p w:rsidR="008F0D2C" w:rsidRPr="000C7039" w:rsidRDefault="008F0D2C" w:rsidP="00FB1122">
            <w:pPr>
              <w:rPr>
                <w:rFonts w:ascii="Times New Roman" w:eastAsia="Times New Roman" w:hAnsi="Times New Roman" w:cs="Times New Roman"/>
                <w:sz w:val="24"/>
                <w:szCs w:val="24"/>
              </w:rPr>
            </w:pPr>
            <w:r w:rsidRPr="000C7039">
              <w:rPr>
                <w:rFonts w:ascii="Times New Roman" w:eastAsia="Times New Roman" w:hAnsi="Times New Roman" w:cs="Times New Roman"/>
                <w:b/>
                <w:bCs/>
                <w:sz w:val="24"/>
                <w:szCs w:val="24"/>
              </w:rPr>
              <w:t>Gender focus</w:t>
            </w:r>
          </w:p>
        </w:tc>
        <w:tc>
          <w:tcPr>
            <w:tcW w:w="6300" w:type="dxa"/>
            <w:vAlign w:val="center"/>
          </w:tcPr>
          <w:p w:rsidR="008F0D2C" w:rsidRPr="000C7039" w:rsidRDefault="008F0D2C" w:rsidP="00FB1122">
            <w:pPr>
              <w:rPr>
                <w:rFonts w:ascii="Times New Roman" w:eastAsia="Times New Roman" w:hAnsi="Times New Roman" w:cs="Times New Roman"/>
                <w:sz w:val="24"/>
                <w:szCs w:val="24"/>
              </w:rPr>
            </w:pPr>
            <w:r w:rsidRPr="000C7039">
              <w:rPr>
                <w:rFonts w:ascii="Times New Roman" w:eastAsia="Times New Roman" w:hAnsi="Times New Roman" w:cs="Times New Roman"/>
                <w:bCs/>
                <w:sz w:val="24"/>
                <w:szCs w:val="24"/>
              </w:rPr>
              <w:t>60% women-headed households and 40% men</w:t>
            </w:r>
            <w:r w:rsidR="007A0A2B">
              <w:rPr>
                <w:rFonts w:ascii="Times New Roman" w:eastAsia="Times New Roman" w:hAnsi="Times New Roman" w:cs="Times New Roman"/>
                <w:bCs/>
                <w:sz w:val="24"/>
                <w:szCs w:val="24"/>
              </w:rPr>
              <w:t xml:space="preserve"> headed household</w:t>
            </w:r>
          </w:p>
        </w:tc>
      </w:tr>
      <w:tr w:rsidR="008F0D2C" w:rsidTr="009622F9">
        <w:tc>
          <w:tcPr>
            <w:tcW w:w="3618" w:type="dxa"/>
            <w:vAlign w:val="center"/>
          </w:tcPr>
          <w:p w:rsidR="008F0D2C" w:rsidRPr="000C7039" w:rsidRDefault="008F0D2C" w:rsidP="00FB1122">
            <w:pPr>
              <w:rPr>
                <w:rFonts w:ascii="Times New Roman" w:eastAsia="Times New Roman" w:hAnsi="Times New Roman" w:cs="Times New Roman"/>
                <w:sz w:val="24"/>
                <w:szCs w:val="24"/>
              </w:rPr>
            </w:pPr>
            <w:r w:rsidRPr="000C7039">
              <w:rPr>
                <w:rFonts w:ascii="Times New Roman" w:eastAsia="Times New Roman" w:hAnsi="Times New Roman" w:cs="Times New Roman"/>
                <w:b/>
                <w:bCs/>
                <w:sz w:val="24"/>
                <w:szCs w:val="24"/>
              </w:rPr>
              <w:t>Typical landholding</w:t>
            </w:r>
          </w:p>
        </w:tc>
        <w:tc>
          <w:tcPr>
            <w:tcW w:w="6300" w:type="dxa"/>
            <w:vAlign w:val="center"/>
          </w:tcPr>
          <w:p w:rsidR="008F0D2C" w:rsidRPr="000C7039" w:rsidRDefault="009622F9" w:rsidP="00FB1122">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1.5-</w:t>
            </w:r>
            <w:r w:rsidR="008F0D2C" w:rsidRPr="000C7039">
              <w:rPr>
                <w:rFonts w:ascii="Times New Roman" w:eastAsia="Times New Roman" w:hAnsi="Times New Roman" w:cs="Times New Roman"/>
                <w:bCs/>
                <w:sz w:val="24"/>
                <w:szCs w:val="24"/>
              </w:rPr>
              <w:t>2.5 hectares per participating smallholder</w:t>
            </w:r>
          </w:p>
        </w:tc>
      </w:tr>
      <w:tr w:rsidR="008F0D2C" w:rsidTr="009622F9">
        <w:tc>
          <w:tcPr>
            <w:tcW w:w="3618" w:type="dxa"/>
            <w:vAlign w:val="center"/>
          </w:tcPr>
          <w:p w:rsidR="008F0D2C" w:rsidRPr="000C7039" w:rsidRDefault="008F0D2C" w:rsidP="00FB1122">
            <w:pPr>
              <w:rPr>
                <w:rFonts w:ascii="Times New Roman" w:eastAsia="Times New Roman" w:hAnsi="Times New Roman" w:cs="Times New Roman"/>
                <w:sz w:val="24"/>
                <w:szCs w:val="24"/>
              </w:rPr>
            </w:pPr>
            <w:r w:rsidRPr="000C7039">
              <w:rPr>
                <w:rFonts w:ascii="Times New Roman" w:eastAsia="Times New Roman" w:hAnsi="Times New Roman" w:cs="Times New Roman"/>
                <w:b/>
                <w:bCs/>
                <w:sz w:val="24"/>
                <w:szCs w:val="24"/>
              </w:rPr>
              <w:t>Power tillers</w:t>
            </w:r>
          </w:p>
        </w:tc>
        <w:tc>
          <w:tcPr>
            <w:tcW w:w="6300" w:type="dxa"/>
            <w:vAlign w:val="center"/>
          </w:tcPr>
          <w:p w:rsidR="008F0D2C" w:rsidRPr="000C7039" w:rsidRDefault="009622F9" w:rsidP="009622F9">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15 power tillers (</w:t>
            </w:r>
            <w:r w:rsidR="008F0D2C" w:rsidRPr="000C7039">
              <w:rPr>
                <w:rFonts w:ascii="Times New Roman" w:eastAsia="Times New Roman" w:hAnsi="Times New Roman" w:cs="Times New Roman"/>
                <w:bCs/>
                <w:sz w:val="24"/>
                <w:szCs w:val="24"/>
              </w:rPr>
              <w:t xml:space="preserve">5 per </w:t>
            </w:r>
            <w:proofErr w:type="spellStart"/>
            <w:r w:rsidR="008F0D2C" w:rsidRPr="000C7039">
              <w:rPr>
                <w:rFonts w:ascii="Times New Roman" w:eastAsia="Times New Roman" w:hAnsi="Times New Roman" w:cs="Times New Roman"/>
                <w:bCs/>
                <w:sz w:val="24"/>
                <w:szCs w:val="24"/>
              </w:rPr>
              <w:t>woreda</w:t>
            </w:r>
            <w:proofErr w:type="spellEnd"/>
            <w:r>
              <w:rPr>
                <w:rFonts w:ascii="Times New Roman" w:eastAsia="Times New Roman" w:hAnsi="Times New Roman" w:cs="Times New Roman"/>
                <w:bCs/>
                <w:sz w:val="24"/>
                <w:szCs w:val="24"/>
              </w:rPr>
              <w:t>)</w:t>
            </w:r>
          </w:p>
        </w:tc>
      </w:tr>
      <w:tr w:rsidR="008F0D2C" w:rsidTr="009622F9">
        <w:tc>
          <w:tcPr>
            <w:tcW w:w="3618" w:type="dxa"/>
            <w:vAlign w:val="center"/>
          </w:tcPr>
          <w:p w:rsidR="008F0D2C" w:rsidRPr="000C7039" w:rsidRDefault="008F0D2C" w:rsidP="00FB1122">
            <w:pPr>
              <w:rPr>
                <w:rFonts w:ascii="Times New Roman" w:eastAsia="Times New Roman" w:hAnsi="Times New Roman" w:cs="Times New Roman"/>
                <w:sz w:val="24"/>
                <w:szCs w:val="24"/>
              </w:rPr>
            </w:pPr>
            <w:r w:rsidRPr="000C7039">
              <w:rPr>
                <w:rFonts w:ascii="Times New Roman" w:eastAsia="Times New Roman" w:hAnsi="Times New Roman" w:cs="Times New Roman"/>
                <w:b/>
                <w:bCs/>
                <w:sz w:val="24"/>
                <w:szCs w:val="24"/>
              </w:rPr>
              <w:t>User organization</w:t>
            </w:r>
          </w:p>
        </w:tc>
        <w:tc>
          <w:tcPr>
            <w:tcW w:w="6300" w:type="dxa"/>
            <w:vAlign w:val="center"/>
          </w:tcPr>
          <w:p w:rsidR="008F0D2C" w:rsidRPr="000C7039" w:rsidRDefault="008F0D2C" w:rsidP="00FB1122">
            <w:pPr>
              <w:rPr>
                <w:rFonts w:ascii="Times New Roman" w:eastAsia="Times New Roman" w:hAnsi="Times New Roman" w:cs="Times New Roman"/>
                <w:sz w:val="24"/>
                <w:szCs w:val="24"/>
              </w:rPr>
            </w:pPr>
            <w:r w:rsidRPr="000C7039">
              <w:rPr>
                <w:rFonts w:ascii="Times New Roman" w:eastAsia="Times New Roman" w:hAnsi="Times New Roman" w:cs="Times New Roman"/>
                <w:sz w:val="24"/>
                <w:szCs w:val="24"/>
              </w:rPr>
              <w:t>Geographically clustered farmers organized into user groups to facilitate collective access to machinery and coordinated land preparation.</w:t>
            </w:r>
          </w:p>
        </w:tc>
      </w:tr>
      <w:tr w:rsidR="008F0D2C" w:rsidTr="009622F9">
        <w:tc>
          <w:tcPr>
            <w:tcW w:w="3618" w:type="dxa"/>
            <w:vAlign w:val="center"/>
          </w:tcPr>
          <w:p w:rsidR="008F0D2C" w:rsidRPr="000C7039" w:rsidRDefault="008F0D2C" w:rsidP="00FB1122">
            <w:pPr>
              <w:rPr>
                <w:rFonts w:ascii="Times New Roman" w:eastAsia="Times New Roman" w:hAnsi="Times New Roman" w:cs="Times New Roman"/>
                <w:sz w:val="24"/>
                <w:szCs w:val="24"/>
              </w:rPr>
            </w:pPr>
            <w:r w:rsidRPr="000C7039">
              <w:rPr>
                <w:rFonts w:ascii="Times New Roman" w:eastAsia="Times New Roman" w:hAnsi="Times New Roman" w:cs="Times New Roman"/>
                <w:b/>
                <w:bCs/>
                <w:sz w:val="24"/>
                <w:szCs w:val="24"/>
              </w:rPr>
              <w:t>Estimated machine cost</w:t>
            </w:r>
          </w:p>
        </w:tc>
        <w:tc>
          <w:tcPr>
            <w:tcW w:w="6300" w:type="dxa"/>
            <w:vAlign w:val="center"/>
          </w:tcPr>
          <w:p w:rsidR="008F0D2C" w:rsidRPr="000C7039" w:rsidRDefault="008F0D2C" w:rsidP="00FB1122">
            <w:pPr>
              <w:rPr>
                <w:rFonts w:ascii="Times New Roman" w:eastAsia="Times New Roman" w:hAnsi="Times New Roman" w:cs="Times New Roman"/>
                <w:sz w:val="24"/>
                <w:szCs w:val="24"/>
              </w:rPr>
            </w:pPr>
            <w:r w:rsidRPr="000C7039">
              <w:rPr>
                <w:rFonts w:ascii="Times New Roman" w:eastAsia="Times New Roman" w:hAnsi="Times New Roman" w:cs="Times New Roman"/>
                <w:sz w:val="24"/>
                <w:szCs w:val="24"/>
              </w:rPr>
              <w:t xml:space="preserve">ETB </w:t>
            </w:r>
            <w:r w:rsidRPr="000C7039">
              <w:rPr>
                <w:rFonts w:ascii="Times New Roman" w:eastAsia="Times New Roman" w:hAnsi="Times New Roman" w:cs="Times New Roman"/>
                <w:bCs/>
                <w:sz w:val="24"/>
                <w:szCs w:val="24"/>
              </w:rPr>
              <w:t>200,000 per power tiller</w:t>
            </w:r>
          </w:p>
        </w:tc>
      </w:tr>
      <w:tr w:rsidR="008F0D2C" w:rsidTr="009622F9">
        <w:tc>
          <w:tcPr>
            <w:tcW w:w="3618" w:type="dxa"/>
            <w:vAlign w:val="center"/>
          </w:tcPr>
          <w:p w:rsidR="008F0D2C" w:rsidRPr="000C7039" w:rsidRDefault="008F0D2C" w:rsidP="00FB1122">
            <w:pPr>
              <w:rPr>
                <w:rFonts w:ascii="Times New Roman" w:eastAsia="Times New Roman" w:hAnsi="Times New Roman" w:cs="Times New Roman"/>
                <w:sz w:val="24"/>
                <w:szCs w:val="24"/>
              </w:rPr>
            </w:pPr>
            <w:r w:rsidRPr="000C7039">
              <w:rPr>
                <w:rFonts w:ascii="Times New Roman" w:eastAsia="Times New Roman" w:hAnsi="Times New Roman" w:cs="Times New Roman"/>
                <w:b/>
                <w:bCs/>
                <w:sz w:val="24"/>
                <w:szCs w:val="24"/>
              </w:rPr>
              <w:t>Total equipment acquisition cost</w:t>
            </w:r>
          </w:p>
        </w:tc>
        <w:tc>
          <w:tcPr>
            <w:tcW w:w="6300" w:type="dxa"/>
            <w:vAlign w:val="center"/>
          </w:tcPr>
          <w:p w:rsidR="008F0D2C" w:rsidRPr="000C7039" w:rsidRDefault="008F0D2C" w:rsidP="00FB1122">
            <w:pPr>
              <w:rPr>
                <w:rFonts w:ascii="Times New Roman" w:eastAsia="Times New Roman" w:hAnsi="Times New Roman" w:cs="Times New Roman"/>
                <w:sz w:val="24"/>
                <w:szCs w:val="24"/>
              </w:rPr>
            </w:pPr>
            <w:r w:rsidRPr="000C7039">
              <w:rPr>
                <w:rFonts w:ascii="Times New Roman" w:eastAsia="Times New Roman" w:hAnsi="Times New Roman" w:cs="Times New Roman"/>
                <w:sz w:val="24"/>
                <w:szCs w:val="24"/>
              </w:rPr>
              <w:t xml:space="preserve">ETB </w:t>
            </w:r>
            <w:r w:rsidRPr="000C7039">
              <w:rPr>
                <w:rFonts w:ascii="Times New Roman" w:eastAsia="Times New Roman" w:hAnsi="Times New Roman" w:cs="Times New Roman"/>
                <w:bCs/>
                <w:sz w:val="24"/>
                <w:szCs w:val="24"/>
              </w:rPr>
              <w:t>3,000,000 for 15 power tillers</w:t>
            </w:r>
          </w:p>
        </w:tc>
      </w:tr>
      <w:tr w:rsidR="008F0D2C" w:rsidTr="009622F9">
        <w:tc>
          <w:tcPr>
            <w:tcW w:w="3618" w:type="dxa"/>
            <w:vAlign w:val="center"/>
          </w:tcPr>
          <w:p w:rsidR="008F0D2C" w:rsidRPr="000C7039" w:rsidRDefault="008F0D2C" w:rsidP="00FB1122">
            <w:pPr>
              <w:rPr>
                <w:rFonts w:ascii="Times New Roman" w:eastAsia="Times New Roman" w:hAnsi="Times New Roman" w:cs="Times New Roman"/>
                <w:sz w:val="24"/>
                <w:szCs w:val="24"/>
              </w:rPr>
            </w:pPr>
            <w:r w:rsidRPr="000C7039">
              <w:rPr>
                <w:rFonts w:ascii="Times New Roman" w:eastAsia="Times New Roman" w:hAnsi="Times New Roman" w:cs="Times New Roman"/>
                <w:b/>
                <w:bCs/>
                <w:sz w:val="24"/>
                <w:szCs w:val="24"/>
              </w:rPr>
              <w:t>Community</w:t>
            </w:r>
            <w:r w:rsidR="00E867AA">
              <w:rPr>
                <w:rFonts w:ascii="Times New Roman" w:eastAsia="Times New Roman" w:hAnsi="Times New Roman" w:cs="Times New Roman"/>
                <w:b/>
                <w:bCs/>
                <w:sz w:val="24"/>
                <w:szCs w:val="24"/>
              </w:rPr>
              <w:t>/users</w:t>
            </w:r>
            <w:r w:rsidRPr="000C7039">
              <w:rPr>
                <w:rFonts w:ascii="Times New Roman" w:eastAsia="Times New Roman" w:hAnsi="Times New Roman" w:cs="Times New Roman"/>
                <w:b/>
                <w:bCs/>
                <w:sz w:val="24"/>
                <w:szCs w:val="24"/>
              </w:rPr>
              <w:t xml:space="preserve"> contribution</w:t>
            </w:r>
          </w:p>
        </w:tc>
        <w:tc>
          <w:tcPr>
            <w:tcW w:w="6300" w:type="dxa"/>
            <w:vAlign w:val="center"/>
          </w:tcPr>
          <w:p w:rsidR="008F0D2C" w:rsidRPr="000C7039" w:rsidRDefault="004C7A42" w:rsidP="00FB1122">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10% of machine cost = </w:t>
            </w:r>
            <w:r w:rsidR="008F0D2C" w:rsidRPr="000C7039">
              <w:rPr>
                <w:rFonts w:ascii="Times New Roman" w:eastAsia="Times New Roman" w:hAnsi="Times New Roman" w:cs="Times New Roman"/>
                <w:bCs/>
                <w:sz w:val="24"/>
                <w:szCs w:val="24"/>
              </w:rPr>
              <w:t>ETB 300,000</w:t>
            </w:r>
          </w:p>
        </w:tc>
      </w:tr>
      <w:tr w:rsidR="008F0D2C" w:rsidTr="009622F9">
        <w:tc>
          <w:tcPr>
            <w:tcW w:w="3618" w:type="dxa"/>
            <w:vAlign w:val="center"/>
          </w:tcPr>
          <w:p w:rsidR="008F0D2C" w:rsidRPr="000C7039" w:rsidRDefault="008F0D2C" w:rsidP="00FB1122">
            <w:pPr>
              <w:rPr>
                <w:rFonts w:ascii="Times New Roman" w:eastAsia="Times New Roman" w:hAnsi="Times New Roman" w:cs="Times New Roman"/>
                <w:sz w:val="24"/>
                <w:szCs w:val="24"/>
              </w:rPr>
            </w:pPr>
            <w:r w:rsidRPr="000C7039">
              <w:rPr>
                <w:rFonts w:ascii="Times New Roman" w:eastAsia="Times New Roman" w:hAnsi="Times New Roman" w:cs="Times New Roman"/>
                <w:b/>
                <w:bCs/>
                <w:sz w:val="24"/>
                <w:szCs w:val="24"/>
              </w:rPr>
              <w:t>Project contribution to equipment</w:t>
            </w:r>
          </w:p>
        </w:tc>
        <w:tc>
          <w:tcPr>
            <w:tcW w:w="6300" w:type="dxa"/>
            <w:vAlign w:val="center"/>
          </w:tcPr>
          <w:p w:rsidR="008F0D2C" w:rsidRPr="000C7039" w:rsidRDefault="008F0D2C" w:rsidP="00FB1122">
            <w:pPr>
              <w:rPr>
                <w:rFonts w:ascii="Times New Roman" w:eastAsia="Times New Roman" w:hAnsi="Times New Roman" w:cs="Times New Roman"/>
                <w:sz w:val="24"/>
                <w:szCs w:val="24"/>
              </w:rPr>
            </w:pPr>
            <w:r w:rsidRPr="000C7039">
              <w:rPr>
                <w:rFonts w:ascii="Times New Roman" w:eastAsia="Times New Roman" w:hAnsi="Times New Roman" w:cs="Times New Roman"/>
                <w:bCs/>
                <w:sz w:val="24"/>
                <w:szCs w:val="24"/>
              </w:rPr>
              <w:t>90% = ETB 2,700,000</w:t>
            </w:r>
          </w:p>
        </w:tc>
      </w:tr>
      <w:tr w:rsidR="008F0D2C" w:rsidTr="009622F9">
        <w:tc>
          <w:tcPr>
            <w:tcW w:w="3618" w:type="dxa"/>
            <w:vAlign w:val="center"/>
          </w:tcPr>
          <w:p w:rsidR="008F0D2C" w:rsidRPr="000C7039" w:rsidRDefault="008F0D2C" w:rsidP="00FB1122">
            <w:pPr>
              <w:rPr>
                <w:rFonts w:ascii="Times New Roman" w:eastAsia="Times New Roman" w:hAnsi="Times New Roman" w:cs="Times New Roman"/>
                <w:sz w:val="24"/>
                <w:szCs w:val="24"/>
              </w:rPr>
            </w:pPr>
            <w:r w:rsidRPr="000C7039">
              <w:rPr>
                <w:rFonts w:ascii="Times New Roman" w:eastAsia="Times New Roman" w:hAnsi="Times New Roman" w:cs="Times New Roman"/>
                <w:b/>
                <w:bCs/>
                <w:sz w:val="24"/>
                <w:szCs w:val="24"/>
              </w:rPr>
              <w:t>Other project costs</w:t>
            </w:r>
          </w:p>
        </w:tc>
        <w:tc>
          <w:tcPr>
            <w:tcW w:w="6300" w:type="dxa"/>
            <w:vAlign w:val="center"/>
          </w:tcPr>
          <w:p w:rsidR="008F0D2C" w:rsidRPr="000C7039" w:rsidRDefault="008F0D2C" w:rsidP="00FB1122">
            <w:pPr>
              <w:rPr>
                <w:rFonts w:ascii="Times New Roman" w:eastAsia="Times New Roman" w:hAnsi="Times New Roman" w:cs="Times New Roman"/>
                <w:sz w:val="24"/>
                <w:szCs w:val="24"/>
              </w:rPr>
            </w:pPr>
            <w:r w:rsidRPr="000C7039">
              <w:rPr>
                <w:rFonts w:ascii="Times New Roman" w:eastAsia="Times New Roman" w:hAnsi="Times New Roman" w:cs="Times New Roman"/>
                <w:sz w:val="24"/>
                <w:szCs w:val="24"/>
              </w:rPr>
              <w:t>Transport, delivery, commissioning, initial technical training and related start-up costs to be determined through quotations.</w:t>
            </w:r>
          </w:p>
        </w:tc>
      </w:tr>
      <w:tr w:rsidR="008F0D2C" w:rsidTr="009622F9">
        <w:tc>
          <w:tcPr>
            <w:tcW w:w="3618" w:type="dxa"/>
            <w:vAlign w:val="center"/>
          </w:tcPr>
          <w:p w:rsidR="008F0D2C" w:rsidRPr="000C7039" w:rsidRDefault="008F0D2C" w:rsidP="00FB1122">
            <w:pPr>
              <w:rPr>
                <w:rFonts w:ascii="Times New Roman" w:eastAsia="Times New Roman" w:hAnsi="Times New Roman" w:cs="Times New Roman"/>
                <w:sz w:val="24"/>
                <w:szCs w:val="24"/>
              </w:rPr>
            </w:pPr>
            <w:r w:rsidRPr="000C7039">
              <w:rPr>
                <w:rFonts w:ascii="Times New Roman" w:eastAsia="Times New Roman" w:hAnsi="Times New Roman" w:cs="Times New Roman"/>
                <w:b/>
                <w:bCs/>
                <w:sz w:val="24"/>
                <w:szCs w:val="24"/>
              </w:rPr>
              <w:t>Operating-cost principle</w:t>
            </w:r>
          </w:p>
        </w:tc>
        <w:tc>
          <w:tcPr>
            <w:tcW w:w="6300" w:type="dxa"/>
            <w:vAlign w:val="center"/>
          </w:tcPr>
          <w:p w:rsidR="008F0D2C" w:rsidRPr="000C7039" w:rsidRDefault="008F0D2C" w:rsidP="00FB1122">
            <w:pPr>
              <w:rPr>
                <w:rFonts w:ascii="Times New Roman" w:eastAsia="Times New Roman" w:hAnsi="Times New Roman" w:cs="Times New Roman"/>
                <w:sz w:val="24"/>
                <w:szCs w:val="24"/>
              </w:rPr>
            </w:pPr>
            <w:r w:rsidRPr="000C7039">
              <w:rPr>
                <w:rFonts w:ascii="Times New Roman" w:eastAsia="Times New Roman" w:hAnsi="Times New Roman" w:cs="Times New Roman"/>
                <w:sz w:val="24"/>
                <w:szCs w:val="24"/>
              </w:rPr>
              <w:t>Users cover fuel, operator/</w:t>
            </w:r>
            <w:proofErr w:type="spellStart"/>
            <w:r w:rsidRPr="000C7039">
              <w:rPr>
                <w:rFonts w:ascii="Times New Roman" w:eastAsia="Times New Roman" w:hAnsi="Times New Roman" w:cs="Times New Roman"/>
                <w:sz w:val="24"/>
                <w:szCs w:val="24"/>
              </w:rPr>
              <w:t>labour</w:t>
            </w:r>
            <w:proofErr w:type="spellEnd"/>
            <w:r w:rsidRPr="000C7039">
              <w:rPr>
                <w:rFonts w:ascii="Times New Roman" w:eastAsia="Times New Roman" w:hAnsi="Times New Roman" w:cs="Times New Roman"/>
                <w:sz w:val="24"/>
                <w:szCs w:val="24"/>
              </w:rPr>
              <w:t>, routine maintenance, repairs, lubricants and other operating costs.</w:t>
            </w:r>
          </w:p>
        </w:tc>
      </w:tr>
      <w:tr w:rsidR="008F0D2C" w:rsidTr="009622F9">
        <w:tc>
          <w:tcPr>
            <w:tcW w:w="3618" w:type="dxa"/>
            <w:vAlign w:val="center"/>
          </w:tcPr>
          <w:p w:rsidR="008F0D2C" w:rsidRPr="000C7039" w:rsidRDefault="008F0D2C" w:rsidP="00FB1122">
            <w:pPr>
              <w:rPr>
                <w:rFonts w:ascii="Times New Roman" w:eastAsia="Times New Roman" w:hAnsi="Times New Roman" w:cs="Times New Roman"/>
                <w:sz w:val="24"/>
                <w:szCs w:val="24"/>
              </w:rPr>
            </w:pPr>
            <w:r w:rsidRPr="000C7039">
              <w:rPr>
                <w:rFonts w:ascii="Times New Roman" w:eastAsia="Times New Roman" w:hAnsi="Times New Roman" w:cs="Times New Roman"/>
                <w:b/>
                <w:bCs/>
                <w:sz w:val="24"/>
                <w:szCs w:val="24"/>
              </w:rPr>
              <w:t>Planning currency</w:t>
            </w:r>
          </w:p>
        </w:tc>
        <w:tc>
          <w:tcPr>
            <w:tcW w:w="6300" w:type="dxa"/>
            <w:vAlign w:val="center"/>
          </w:tcPr>
          <w:p w:rsidR="008F0D2C" w:rsidRPr="000C7039" w:rsidRDefault="008F0D2C" w:rsidP="00FB1122">
            <w:pPr>
              <w:rPr>
                <w:rFonts w:ascii="Times New Roman" w:eastAsia="Times New Roman" w:hAnsi="Times New Roman" w:cs="Times New Roman"/>
                <w:sz w:val="24"/>
                <w:szCs w:val="24"/>
              </w:rPr>
            </w:pPr>
            <w:r w:rsidRPr="000C7039">
              <w:rPr>
                <w:rFonts w:ascii="Times New Roman" w:eastAsia="Times New Roman" w:hAnsi="Times New Roman" w:cs="Times New Roman"/>
                <w:sz w:val="24"/>
                <w:szCs w:val="24"/>
              </w:rPr>
              <w:t>Ethiopian Birr (ETB)</w:t>
            </w:r>
          </w:p>
        </w:tc>
      </w:tr>
      <w:tr w:rsidR="008F0D2C" w:rsidTr="009622F9">
        <w:tc>
          <w:tcPr>
            <w:tcW w:w="3618" w:type="dxa"/>
            <w:vAlign w:val="center"/>
          </w:tcPr>
          <w:p w:rsidR="008F0D2C" w:rsidRPr="000C7039" w:rsidRDefault="002341F3" w:rsidP="00FB1122">
            <w:pPr>
              <w:rPr>
                <w:rFonts w:ascii="Times New Roman" w:eastAsia="Times New Roman" w:hAnsi="Times New Roman" w:cs="Times New Roman"/>
                <w:sz w:val="24"/>
                <w:szCs w:val="24"/>
              </w:rPr>
            </w:pPr>
            <w:r w:rsidRPr="002341F3">
              <w:rPr>
                <w:rFonts w:ascii="Times New Roman" w:eastAsia="Times New Roman" w:hAnsi="Times New Roman" w:cs="Times New Roman"/>
                <w:b/>
                <w:bCs/>
                <w:sz w:val="24"/>
                <w:szCs w:val="24"/>
              </w:rPr>
              <w:t>Expected project start</w:t>
            </w:r>
          </w:p>
        </w:tc>
        <w:tc>
          <w:tcPr>
            <w:tcW w:w="6300" w:type="dxa"/>
            <w:vAlign w:val="center"/>
          </w:tcPr>
          <w:p w:rsidR="008F0D2C" w:rsidRPr="000C7039" w:rsidRDefault="002341F3" w:rsidP="00FB1122">
            <w:pPr>
              <w:rPr>
                <w:rFonts w:ascii="Times New Roman" w:eastAsia="Times New Roman" w:hAnsi="Times New Roman" w:cs="Times New Roman"/>
                <w:sz w:val="24"/>
                <w:szCs w:val="24"/>
              </w:rPr>
            </w:pPr>
            <w:r>
              <w:rPr>
                <w:rFonts w:ascii="Times New Roman" w:eastAsia="Times New Roman" w:hAnsi="Times New Roman" w:cs="Times New Roman"/>
                <w:sz w:val="24"/>
                <w:szCs w:val="24"/>
              </w:rPr>
              <w:t>January-</w:t>
            </w:r>
            <w:r w:rsidRPr="002341F3">
              <w:rPr>
                <w:rFonts w:ascii="Times New Roman" w:eastAsia="Times New Roman" w:hAnsi="Times New Roman" w:cs="Times New Roman"/>
                <w:sz w:val="24"/>
                <w:szCs w:val="24"/>
              </w:rPr>
              <w:t>mid-March 2027, subject to funding, procurement and implementation arrangements.</w:t>
            </w:r>
          </w:p>
        </w:tc>
      </w:tr>
    </w:tbl>
    <w:p w:rsidR="008F0D2C" w:rsidRDefault="008F0D2C" w:rsidP="004B338A">
      <w:pPr>
        <w:rPr>
          <w:rFonts w:ascii="Times New Roman" w:eastAsia="MS Gothic" w:hAnsi="Times New Roman" w:cs="Times New Roman"/>
          <w:b/>
          <w:bCs/>
          <w:color w:val="365F91"/>
          <w:sz w:val="24"/>
          <w:szCs w:val="24"/>
        </w:rPr>
      </w:pPr>
    </w:p>
    <w:p w:rsidR="004B338A" w:rsidRPr="004B338A" w:rsidRDefault="004B338A" w:rsidP="004B338A">
      <w:pPr>
        <w:pStyle w:val="Heading1"/>
        <w:numPr>
          <w:ilvl w:val="0"/>
          <w:numId w:val="14"/>
        </w:numPr>
        <w:rPr>
          <w:rFonts w:ascii="Times New Roman" w:eastAsia="Times New Roman" w:hAnsi="Times New Roman" w:cs="Times New Roman"/>
        </w:rPr>
      </w:pPr>
      <w:bookmarkStart w:id="3" w:name="_Toc239803304"/>
      <w:proofErr w:type="spellStart"/>
      <w:r w:rsidRPr="004B338A">
        <w:rPr>
          <w:rFonts w:ascii="Times New Roman" w:eastAsia="Times New Roman" w:hAnsi="Times New Roman" w:cs="Times New Roman"/>
        </w:rPr>
        <w:t>Wogen</w:t>
      </w:r>
      <w:proofErr w:type="spellEnd"/>
      <w:r w:rsidRPr="004B338A">
        <w:rPr>
          <w:rFonts w:ascii="Times New Roman" w:eastAsia="Times New Roman" w:hAnsi="Times New Roman" w:cs="Times New Roman"/>
        </w:rPr>
        <w:t xml:space="preserve"> Children and Mothers Support Association Organizational Profile</w:t>
      </w:r>
      <w:bookmarkEnd w:id="3"/>
      <w:r w:rsidRPr="004B338A">
        <w:rPr>
          <w:rFonts w:ascii="Times New Roman" w:eastAsia="Times New Roman" w:hAnsi="Times New Roman" w:cs="Times New Roman"/>
        </w:rPr>
        <w:t xml:space="preserve"> </w:t>
      </w:r>
    </w:p>
    <w:p w:rsidR="004B338A" w:rsidRPr="006874E2" w:rsidRDefault="004B338A" w:rsidP="004B338A">
      <w:pPr>
        <w:spacing w:before="100" w:beforeAutospacing="1" w:after="100" w:afterAutospacing="1"/>
        <w:jc w:val="both"/>
        <w:rPr>
          <w:rFonts w:ascii="Times New Roman" w:eastAsia="Times New Roman" w:hAnsi="Times New Roman" w:cs="Times New Roman"/>
          <w:sz w:val="24"/>
          <w:szCs w:val="24"/>
        </w:rPr>
      </w:pPr>
      <w:proofErr w:type="spellStart"/>
      <w:r w:rsidRPr="006874E2">
        <w:rPr>
          <w:rFonts w:ascii="Times New Roman" w:eastAsia="Times New Roman" w:hAnsi="Times New Roman" w:cs="Times New Roman"/>
          <w:bCs/>
          <w:sz w:val="24"/>
          <w:szCs w:val="24"/>
        </w:rPr>
        <w:t>Wogen</w:t>
      </w:r>
      <w:proofErr w:type="spellEnd"/>
      <w:r w:rsidRPr="006874E2">
        <w:rPr>
          <w:rFonts w:ascii="Times New Roman" w:eastAsia="Times New Roman" w:hAnsi="Times New Roman" w:cs="Times New Roman"/>
          <w:bCs/>
          <w:sz w:val="24"/>
          <w:szCs w:val="24"/>
        </w:rPr>
        <w:t xml:space="preserve"> Children an</w:t>
      </w:r>
      <w:r w:rsidR="002341F3">
        <w:rPr>
          <w:rFonts w:ascii="Times New Roman" w:eastAsia="Times New Roman" w:hAnsi="Times New Roman" w:cs="Times New Roman"/>
          <w:bCs/>
          <w:sz w:val="24"/>
          <w:szCs w:val="24"/>
        </w:rPr>
        <w:t>d Mothers Support Association-</w:t>
      </w:r>
      <w:r w:rsidRPr="006874E2">
        <w:rPr>
          <w:rFonts w:ascii="Times New Roman" w:eastAsia="Times New Roman" w:hAnsi="Times New Roman" w:cs="Times New Roman"/>
          <w:bCs/>
          <w:sz w:val="24"/>
          <w:szCs w:val="24"/>
        </w:rPr>
        <w:t>Seattle Chapter</w:t>
      </w:r>
      <w:r w:rsidRPr="006874E2">
        <w:rPr>
          <w:rFonts w:ascii="Times New Roman" w:eastAsia="Times New Roman" w:hAnsi="Times New Roman" w:cs="Times New Roman"/>
          <w:sz w:val="24"/>
          <w:szCs w:val="24"/>
        </w:rPr>
        <w:t xml:space="preserve"> </w:t>
      </w:r>
      <w:proofErr w:type="gramStart"/>
      <w:r w:rsidRPr="006874E2">
        <w:rPr>
          <w:rFonts w:ascii="Times New Roman" w:eastAsia="Times New Roman" w:hAnsi="Times New Roman" w:cs="Times New Roman"/>
          <w:sz w:val="24"/>
          <w:szCs w:val="24"/>
        </w:rPr>
        <w:t>is</w:t>
      </w:r>
      <w:proofErr w:type="gramEnd"/>
      <w:r w:rsidRPr="006874E2">
        <w:rPr>
          <w:rFonts w:ascii="Times New Roman" w:eastAsia="Times New Roman" w:hAnsi="Times New Roman" w:cs="Times New Roman"/>
          <w:sz w:val="24"/>
          <w:szCs w:val="24"/>
        </w:rPr>
        <w:t xml:space="preserve"> a nonprofit organization incorporated in the State of Washington, USA (UBI No. 603101757), working to improve the well-being and self-reliance of vulnerable children, mothers, youth, and underserved communities. Its mission focuses on promoting access to safe water, sanitation, healthcare and </w:t>
      </w:r>
      <w:r w:rsidRPr="006874E2">
        <w:rPr>
          <w:rFonts w:ascii="Times New Roman" w:eastAsia="Times New Roman" w:hAnsi="Times New Roman" w:cs="Times New Roman"/>
          <w:sz w:val="24"/>
          <w:szCs w:val="24"/>
        </w:rPr>
        <w:lastRenderedPageBreak/>
        <w:t xml:space="preserve">education, while increasingly supporting youth and mothers through empowerment and livelihood-oriented initiatives. </w:t>
      </w:r>
    </w:p>
    <w:p w:rsidR="004B338A" w:rsidRPr="006874E2" w:rsidRDefault="004B338A" w:rsidP="004B338A">
      <w:pPr>
        <w:spacing w:before="100" w:beforeAutospacing="1" w:after="100" w:afterAutospacing="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organization’s</w:t>
      </w:r>
      <w:r w:rsidRPr="006874E2">
        <w:rPr>
          <w:rFonts w:ascii="Times New Roman" w:eastAsia="Times New Roman" w:hAnsi="Times New Roman" w:cs="Times New Roman"/>
          <w:sz w:val="24"/>
          <w:szCs w:val="24"/>
        </w:rPr>
        <w:t xml:space="preserve"> development approach emphasizes </w:t>
      </w:r>
      <w:r w:rsidRPr="006874E2">
        <w:rPr>
          <w:rFonts w:ascii="Times New Roman" w:eastAsia="Times New Roman" w:hAnsi="Times New Roman" w:cs="Times New Roman"/>
          <w:bCs/>
          <w:sz w:val="24"/>
          <w:szCs w:val="24"/>
        </w:rPr>
        <w:t>community participation, empowerment, transparency and sustainable solutions</w:t>
      </w:r>
      <w:r w:rsidRPr="006874E2">
        <w:rPr>
          <w:rFonts w:ascii="Times New Roman" w:eastAsia="Times New Roman" w:hAnsi="Times New Roman" w:cs="Times New Roman"/>
          <w:sz w:val="24"/>
          <w:szCs w:val="24"/>
        </w:rPr>
        <w:t xml:space="preserve">. Rather than focusing only on immediate assistance, the organization seeks to strengthen communities' capacity to address their own needs and sustain project benefits. Its stated vision is to contribute to community self-reliance and progress toward meeting basic needs. </w:t>
      </w:r>
      <w:r>
        <w:rPr>
          <w:rFonts w:ascii="Times New Roman" w:eastAsia="Times New Roman" w:hAnsi="Times New Roman" w:cs="Times New Roman"/>
          <w:sz w:val="24"/>
          <w:szCs w:val="24"/>
        </w:rPr>
        <w:t xml:space="preserve"> </w:t>
      </w:r>
      <w:r w:rsidRPr="006874E2">
        <w:rPr>
          <w:rFonts w:ascii="Times New Roman" w:eastAsia="Times New Roman" w:hAnsi="Times New Roman" w:cs="Times New Roman"/>
          <w:sz w:val="24"/>
          <w:szCs w:val="24"/>
        </w:rPr>
        <w:t xml:space="preserve">The organization has experience supporting community initiatives in </w:t>
      </w:r>
      <w:r w:rsidRPr="006874E2">
        <w:rPr>
          <w:rFonts w:ascii="Times New Roman" w:eastAsia="Times New Roman" w:hAnsi="Times New Roman" w:cs="Times New Roman"/>
          <w:bCs/>
          <w:sz w:val="24"/>
          <w:szCs w:val="24"/>
        </w:rPr>
        <w:t>water and sanitation, education, health, food assistance, youth empowerment and community development</w:t>
      </w:r>
      <w:r w:rsidRPr="006874E2">
        <w:rPr>
          <w:rFonts w:ascii="Times New Roman" w:eastAsia="Times New Roman" w:hAnsi="Times New Roman" w:cs="Times New Roman"/>
          <w:sz w:val="24"/>
          <w:szCs w:val="24"/>
        </w:rPr>
        <w:t xml:space="preserve">. Its documented activities include supporting water infrastructure in communities and schools, providing educational resources, facilitating community peace and stability initiatives, and supporting vulnerable students. </w:t>
      </w:r>
    </w:p>
    <w:p w:rsidR="004B338A" w:rsidRPr="006874E2" w:rsidRDefault="00515835" w:rsidP="004B338A">
      <w:pPr>
        <w:spacing w:before="100" w:beforeAutospacing="1" w:after="100" w:afterAutospacing="1"/>
        <w:jc w:val="both"/>
        <w:rPr>
          <w:rFonts w:ascii="Times New Roman" w:eastAsia="Times New Roman" w:hAnsi="Times New Roman" w:cs="Times New Roman"/>
          <w:sz w:val="24"/>
          <w:szCs w:val="24"/>
        </w:rPr>
      </w:pPr>
      <w:proofErr w:type="spellStart"/>
      <w:r w:rsidRPr="00515835">
        <w:rPr>
          <w:rFonts w:ascii="Times New Roman" w:eastAsia="Times New Roman" w:hAnsi="Times New Roman" w:cs="Times New Roman"/>
          <w:sz w:val="24"/>
          <w:szCs w:val="24"/>
        </w:rPr>
        <w:t>Wogen</w:t>
      </w:r>
      <w:proofErr w:type="spellEnd"/>
      <w:r w:rsidRPr="00515835">
        <w:rPr>
          <w:rFonts w:ascii="Times New Roman" w:eastAsia="Times New Roman" w:hAnsi="Times New Roman" w:cs="Times New Roman"/>
          <w:sz w:val="24"/>
          <w:szCs w:val="24"/>
        </w:rPr>
        <w:t xml:space="preserve"> has also begun implementing economic empowerment initiatives. In one initiative operating across five towns, selected mothers and youth were supported to establish small businesses through an interest-free revolving fund. Participants receive start-up financing, repay the funds over an agreed period, and repayments are intended to support subsequent beneficiaries.</w:t>
      </w:r>
      <w:r>
        <w:rPr>
          <w:rFonts w:ascii="Times New Roman" w:eastAsia="Times New Roman" w:hAnsi="Times New Roman" w:cs="Times New Roman"/>
          <w:sz w:val="24"/>
          <w:szCs w:val="24"/>
        </w:rPr>
        <w:t xml:space="preserve"> </w:t>
      </w:r>
      <w:r w:rsidR="004B338A" w:rsidRPr="006874E2">
        <w:rPr>
          <w:rFonts w:ascii="Times New Roman" w:eastAsia="Times New Roman" w:hAnsi="Times New Roman" w:cs="Times New Roman"/>
          <w:sz w:val="24"/>
          <w:szCs w:val="24"/>
        </w:rPr>
        <w:t xml:space="preserve">The organization's core values include </w:t>
      </w:r>
      <w:r w:rsidR="004B338A" w:rsidRPr="006874E2">
        <w:rPr>
          <w:rFonts w:ascii="Times New Roman" w:eastAsia="Times New Roman" w:hAnsi="Times New Roman" w:cs="Times New Roman"/>
          <w:bCs/>
          <w:sz w:val="24"/>
          <w:szCs w:val="24"/>
        </w:rPr>
        <w:t>equality and non-discrimination, transparency, accountability and community empowerment</w:t>
      </w:r>
      <w:r w:rsidR="004B338A" w:rsidRPr="006874E2">
        <w:rPr>
          <w:rFonts w:ascii="Times New Roman" w:eastAsia="Times New Roman" w:hAnsi="Times New Roman" w:cs="Times New Roman"/>
          <w:sz w:val="24"/>
          <w:szCs w:val="24"/>
        </w:rPr>
        <w:t xml:space="preserve">. </w:t>
      </w:r>
      <w:proofErr w:type="spellStart"/>
      <w:r w:rsidR="004B338A" w:rsidRPr="006874E2">
        <w:rPr>
          <w:rFonts w:ascii="Times New Roman" w:eastAsia="Times New Roman" w:hAnsi="Times New Roman" w:cs="Times New Roman"/>
          <w:sz w:val="24"/>
          <w:szCs w:val="24"/>
        </w:rPr>
        <w:t>Wogen</w:t>
      </w:r>
      <w:proofErr w:type="spellEnd"/>
      <w:r w:rsidR="004B338A" w:rsidRPr="006874E2">
        <w:rPr>
          <w:rFonts w:ascii="Times New Roman" w:eastAsia="Times New Roman" w:hAnsi="Times New Roman" w:cs="Times New Roman"/>
          <w:sz w:val="24"/>
          <w:szCs w:val="24"/>
        </w:rPr>
        <w:t xml:space="preserve"> states that it does not discriminate on the basis of gender, race, religion, political belief or national origin and </w:t>
      </w:r>
      <w:proofErr w:type="gramStart"/>
      <w:r w:rsidR="004B338A" w:rsidRPr="006874E2">
        <w:rPr>
          <w:rFonts w:ascii="Times New Roman" w:eastAsia="Times New Roman" w:hAnsi="Times New Roman" w:cs="Times New Roman"/>
          <w:sz w:val="24"/>
          <w:szCs w:val="24"/>
        </w:rPr>
        <w:t>that resources</w:t>
      </w:r>
      <w:proofErr w:type="gramEnd"/>
      <w:r w:rsidR="004B338A" w:rsidRPr="006874E2">
        <w:rPr>
          <w:rFonts w:ascii="Times New Roman" w:eastAsia="Times New Roman" w:hAnsi="Times New Roman" w:cs="Times New Roman"/>
          <w:sz w:val="24"/>
          <w:szCs w:val="24"/>
        </w:rPr>
        <w:t xml:space="preserve"> are intended to be directed toward its programs rather than private benefit.</w:t>
      </w:r>
    </w:p>
    <w:p w:rsidR="00FE6315" w:rsidRDefault="00FE6315" w:rsidP="003940AB">
      <w:pPr>
        <w:pStyle w:val="Heading1"/>
        <w:numPr>
          <w:ilvl w:val="0"/>
          <w:numId w:val="14"/>
        </w:numPr>
        <w:rPr>
          <w:rFonts w:eastAsia="MS Gothic"/>
        </w:rPr>
      </w:pPr>
      <w:bookmarkStart w:id="4" w:name="_Toc239803305"/>
      <w:r w:rsidRPr="003940AB">
        <w:rPr>
          <w:rFonts w:eastAsia="MS Gothic"/>
        </w:rPr>
        <w:t>The Development Problem</w:t>
      </w:r>
      <w:bookmarkEnd w:id="4"/>
    </w:p>
    <w:p w:rsidR="003940AB" w:rsidRPr="003940AB" w:rsidRDefault="003940AB" w:rsidP="003940AB">
      <w:pPr>
        <w:pStyle w:val="ListParagraph"/>
      </w:pPr>
    </w:p>
    <w:p w:rsidR="00FE6315" w:rsidRPr="00FE6315" w:rsidRDefault="00FE6315" w:rsidP="00FE6315">
      <w:pPr>
        <w:jc w:val="both"/>
        <w:rPr>
          <w:rFonts w:ascii="Times New Roman" w:eastAsia="MS Mincho" w:hAnsi="Times New Roman" w:cs="Times New Roman"/>
          <w:sz w:val="24"/>
          <w:szCs w:val="24"/>
        </w:rPr>
      </w:pPr>
      <w:r w:rsidRPr="00FE6315">
        <w:rPr>
          <w:rFonts w:ascii="Times New Roman" w:eastAsia="MS Mincho" w:hAnsi="Times New Roman" w:cs="Times New Roman"/>
          <w:sz w:val="24"/>
          <w:szCs w:val="24"/>
        </w:rPr>
        <w:t xml:space="preserve">Many smallholders have land but face difficulty obtaining timely farm traction. Reliance on oxen becomes especially difficult when households do not own enough oxen, services </w:t>
      </w:r>
      <w:proofErr w:type="gramStart"/>
      <w:r w:rsidRPr="00FE6315">
        <w:rPr>
          <w:rFonts w:ascii="Times New Roman" w:eastAsia="MS Mincho" w:hAnsi="Times New Roman" w:cs="Times New Roman"/>
          <w:sz w:val="24"/>
          <w:szCs w:val="24"/>
        </w:rPr>
        <w:t>are</w:t>
      </w:r>
      <w:proofErr w:type="gramEnd"/>
      <w:r w:rsidRPr="00FE6315">
        <w:rPr>
          <w:rFonts w:ascii="Times New Roman" w:eastAsia="MS Mincho" w:hAnsi="Times New Roman" w:cs="Times New Roman"/>
          <w:sz w:val="24"/>
          <w:szCs w:val="24"/>
        </w:rPr>
        <w:t xml:space="preserve"> scarce, or land preparation must be completed within a short agricultural window. Delayed land preparation can lead to late planting, lower productivity and underuse of available land.</w:t>
      </w:r>
    </w:p>
    <w:p w:rsidR="00FE6315" w:rsidRDefault="00FE6315" w:rsidP="00FE6315">
      <w:pPr>
        <w:jc w:val="both"/>
        <w:rPr>
          <w:rFonts w:ascii="Times New Roman" w:eastAsia="MS Mincho" w:hAnsi="Times New Roman" w:cs="Times New Roman"/>
          <w:sz w:val="24"/>
          <w:szCs w:val="24"/>
        </w:rPr>
      </w:pPr>
      <w:r w:rsidRPr="00FE6315">
        <w:rPr>
          <w:rFonts w:ascii="Times New Roman" w:eastAsia="MS Mincho" w:hAnsi="Times New Roman" w:cs="Times New Roman"/>
          <w:sz w:val="24"/>
          <w:szCs w:val="24"/>
        </w:rPr>
        <w:t>Women-headed households are a priority because they may face greater difficulty accessing productive assets and farm traction. A machine given to an individual farmer is also unlikely to be used efficiently on small and scattered plots. A clustered service model allows nearby farmers to share one machine and organize land preparation in sequence.</w:t>
      </w:r>
    </w:p>
    <w:p w:rsidR="00593A2A" w:rsidRDefault="00593A2A" w:rsidP="00FE6315">
      <w:pPr>
        <w:jc w:val="both"/>
        <w:rPr>
          <w:rFonts w:ascii="Times New Roman" w:eastAsia="MS Mincho" w:hAnsi="Times New Roman" w:cs="Times New Roman"/>
          <w:sz w:val="24"/>
          <w:szCs w:val="24"/>
        </w:rPr>
      </w:pPr>
    </w:p>
    <w:p w:rsidR="00593A2A" w:rsidRDefault="00593A2A" w:rsidP="00FE6315">
      <w:pPr>
        <w:jc w:val="both"/>
        <w:rPr>
          <w:rFonts w:ascii="Times New Roman" w:eastAsia="MS Mincho" w:hAnsi="Times New Roman" w:cs="Times New Roman"/>
          <w:sz w:val="24"/>
          <w:szCs w:val="24"/>
        </w:rPr>
      </w:pPr>
    </w:p>
    <w:p w:rsidR="00593A2A" w:rsidRDefault="00593A2A" w:rsidP="00FE6315">
      <w:pPr>
        <w:jc w:val="both"/>
        <w:rPr>
          <w:rFonts w:ascii="Times New Roman" w:eastAsia="MS Mincho" w:hAnsi="Times New Roman" w:cs="Times New Roman"/>
          <w:sz w:val="24"/>
          <w:szCs w:val="24"/>
        </w:rPr>
      </w:pPr>
    </w:p>
    <w:p w:rsidR="00FE6315" w:rsidRDefault="00FE6315" w:rsidP="003940AB">
      <w:pPr>
        <w:pStyle w:val="Heading1"/>
        <w:numPr>
          <w:ilvl w:val="0"/>
          <w:numId w:val="14"/>
        </w:numPr>
        <w:rPr>
          <w:rFonts w:ascii="Times New Roman" w:eastAsia="MS Gothic" w:hAnsi="Times New Roman" w:cs="Times New Roman"/>
        </w:rPr>
      </w:pPr>
      <w:bookmarkStart w:id="5" w:name="_Toc239803306"/>
      <w:r w:rsidRPr="003940AB">
        <w:rPr>
          <w:rFonts w:ascii="Times New Roman" w:eastAsia="MS Gothic" w:hAnsi="Times New Roman" w:cs="Times New Roman"/>
        </w:rPr>
        <w:lastRenderedPageBreak/>
        <w:t>Goal and Specific Objectives</w:t>
      </w:r>
      <w:bookmarkEnd w:id="5"/>
    </w:p>
    <w:p w:rsidR="00593A2A" w:rsidRDefault="00593A2A" w:rsidP="00FE6315">
      <w:pPr>
        <w:jc w:val="both"/>
        <w:rPr>
          <w:rFonts w:ascii="Times New Roman" w:eastAsia="MS Mincho" w:hAnsi="Times New Roman" w:cs="Times New Roman"/>
          <w:sz w:val="24"/>
          <w:szCs w:val="24"/>
        </w:rPr>
      </w:pPr>
    </w:p>
    <w:p w:rsidR="00FE6315" w:rsidRPr="00FE6315" w:rsidRDefault="00FE6315" w:rsidP="00FE6315">
      <w:pPr>
        <w:jc w:val="both"/>
        <w:rPr>
          <w:rFonts w:ascii="Times New Roman" w:eastAsia="MS Mincho" w:hAnsi="Times New Roman" w:cs="Times New Roman"/>
          <w:sz w:val="24"/>
          <w:szCs w:val="24"/>
        </w:rPr>
      </w:pPr>
      <w:r w:rsidRPr="00FE6315">
        <w:rPr>
          <w:rFonts w:ascii="Times New Roman" w:eastAsia="MS Mincho" w:hAnsi="Times New Roman" w:cs="Times New Roman"/>
          <w:sz w:val="24"/>
          <w:szCs w:val="24"/>
        </w:rPr>
        <w:t xml:space="preserve">Goal: To improve the productivity, income and resilience of smallholder farming households by </w:t>
      </w:r>
      <w:proofErr w:type="gramStart"/>
      <w:r w:rsidRPr="00FE6315">
        <w:rPr>
          <w:rFonts w:ascii="Times New Roman" w:eastAsia="MS Mincho" w:hAnsi="Times New Roman" w:cs="Times New Roman"/>
          <w:sz w:val="24"/>
          <w:szCs w:val="24"/>
        </w:rPr>
        <w:t>expanding</w:t>
      </w:r>
      <w:proofErr w:type="gramEnd"/>
      <w:r w:rsidRPr="00FE6315">
        <w:rPr>
          <w:rFonts w:ascii="Times New Roman" w:eastAsia="MS Mincho" w:hAnsi="Times New Roman" w:cs="Times New Roman"/>
          <w:sz w:val="24"/>
          <w:szCs w:val="24"/>
        </w:rPr>
        <w:t xml:space="preserve"> affordable and timely access to community-managed farm mechanization, with priority given to women-headed households.</w:t>
      </w:r>
    </w:p>
    <w:p w:rsidR="00FE6315" w:rsidRPr="00FE6315" w:rsidRDefault="00FE6315" w:rsidP="00FE6315">
      <w:pPr>
        <w:pStyle w:val="ListParagraph"/>
        <w:numPr>
          <w:ilvl w:val="0"/>
          <w:numId w:val="1"/>
        </w:numPr>
        <w:tabs>
          <w:tab w:val="num" w:pos="360"/>
        </w:tabs>
        <w:jc w:val="both"/>
        <w:rPr>
          <w:rFonts w:ascii="Times New Roman" w:eastAsia="MS Mincho" w:hAnsi="Times New Roman" w:cs="Times New Roman"/>
          <w:sz w:val="24"/>
          <w:szCs w:val="24"/>
        </w:rPr>
      </w:pPr>
      <w:r w:rsidRPr="00FE6315">
        <w:rPr>
          <w:rFonts w:ascii="Times New Roman" w:eastAsia="MS Mincho" w:hAnsi="Times New Roman" w:cs="Times New Roman"/>
          <w:sz w:val="24"/>
          <w:szCs w:val="24"/>
        </w:rPr>
        <w:t xml:space="preserve">Provide 15 appropriate power tillers-five in each target </w:t>
      </w:r>
      <w:proofErr w:type="spellStart"/>
      <w:r w:rsidRPr="00FE6315">
        <w:rPr>
          <w:rFonts w:ascii="Times New Roman" w:eastAsia="MS Mincho" w:hAnsi="Times New Roman" w:cs="Times New Roman"/>
          <w:sz w:val="24"/>
          <w:szCs w:val="24"/>
        </w:rPr>
        <w:t>woreda</w:t>
      </w:r>
      <w:proofErr w:type="spellEnd"/>
      <w:r w:rsidRPr="00FE6315">
        <w:rPr>
          <w:rFonts w:ascii="Times New Roman" w:eastAsia="MS Mincho" w:hAnsi="Times New Roman" w:cs="Times New Roman"/>
          <w:sz w:val="24"/>
          <w:szCs w:val="24"/>
        </w:rPr>
        <w:t>-to organized farmer groups.</w:t>
      </w:r>
    </w:p>
    <w:p w:rsidR="00FE6315" w:rsidRPr="00FE6315" w:rsidRDefault="00FE6315" w:rsidP="00FE6315">
      <w:pPr>
        <w:pStyle w:val="ListParagraph"/>
        <w:numPr>
          <w:ilvl w:val="0"/>
          <w:numId w:val="1"/>
        </w:numPr>
        <w:tabs>
          <w:tab w:val="num" w:pos="360"/>
        </w:tabs>
        <w:jc w:val="both"/>
        <w:rPr>
          <w:rFonts w:ascii="Times New Roman" w:eastAsia="MS Mincho" w:hAnsi="Times New Roman" w:cs="Times New Roman"/>
          <w:sz w:val="24"/>
          <w:szCs w:val="24"/>
        </w:rPr>
      </w:pPr>
      <w:r w:rsidRPr="00FE6315">
        <w:rPr>
          <w:rFonts w:ascii="Times New Roman" w:eastAsia="MS Mincho" w:hAnsi="Times New Roman" w:cs="Times New Roman"/>
          <w:sz w:val="24"/>
          <w:szCs w:val="24"/>
        </w:rPr>
        <w:t>Enable 225-300 smallholders to access timely land-preparation and related mechanization services.</w:t>
      </w:r>
    </w:p>
    <w:p w:rsidR="00FE6315" w:rsidRPr="00FE6315" w:rsidRDefault="00FE6315" w:rsidP="00FE6315">
      <w:pPr>
        <w:pStyle w:val="ListParagraph"/>
        <w:numPr>
          <w:ilvl w:val="0"/>
          <w:numId w:val="1"/>
        </w:numPr>
        <w:tabs>
          <w:tab w:val="num" w:pos="360"/>
        </w:tabs>
        <w:jc w:val="both"/>
        <w:rPr>
          <w:rFonts w:ascii="Times New Roman" w:eastAsia="MS Mincho" w:hAnsi="Times New Roman" w:cs="Times New Roman"/>
          <w:sz w:val="24"/>
          <w:szCs w:val="24"/>
        </w:rPr>
      </w:pPr>
      <w:r w:rsidRPr="00FE6315">
        <w:rPr>
          <w:rFonts w:ascii="Times New Roman" w:eastAsia="MS Mincho" w:hAnsi="Times New Roman" w:cs="Times New Roman"/>
          <w:sz w:val="24"/>
          <w:szCs w:val="24"/>
        </w:rPr>
        <w:t>Ensure at least 60% of participating beneficiaries are women-headed households.</w:t>
      </w:r>
    </w:p>
    <w:p w:rsidR="00FE6315" w:rsidRPr="00FE6315" w:rsidRDefault="00FE6315" w:rsidP="00FE6315">
      <w:pPr>
        <w:pStyle w:val="ListParagraph"/>
        <w:numPr>
          <w:ilvl w:val="0"/>
          <w:numId w:val="1"/>
        </w:numPr>
        <w:tabs>
          <w:tab w:val="num" w:pos="360"/>
        </w:tabs>
        <w:jc w:val="both"/>
        <w:rPr>
          <w:rFonts w:ascii="Times New Roman" w:eastAsia="MS Mincho" w:hAnsi="Times New Roman" w:cs="Times New Roman"/>
          <w:sz w:val="24"/>
          <w:szCs w:val="24"/>
        </w:rPr>
      </w:pPr>
      <w:r w:rsidRPr="00FE6315">
        <w:rPr>
          <w:rFonts w:ascii="Times New Roman" w:eastAsia="MS Mincho" w:hAnsi="Times New Roman" w:cs="Times New Roman"/>
          <w:sz w:val="24"/>
          <w:szCs w:val="24"/>
        </w:rPr>
        <w:t>Reduce delays and transaction costs associated with land p</w:t>
      </w:r>
      <w:r w:rsidR="009622F9">
        <w:rPr>
          <w:rFonts w:ascii="Times New Roman" w:eastAsia="MS Mincho" w:hAnsi="Times New Roman" w:cs="Times New Roman"/>
          <w:sz w:val="24"/>
          <w:szCs w:val="24"/>
        </w:rPr>
        <w:t>reparation for farmers with 1.5-</w:t>
      </w:r>
      <w:r w:rsidRPr="00FE6315">
        <w:rPr>
          <w:rFonts w:ascii="Times New Roman" w:eastAsia="MS Mincho" w:hAnsi="Times New Roman" w:cs="Times New Roman"/>
          <w:sz w:val="24"/>
          <w:szCs w:val="24"/>
        </w:rPr>
        <w:t>2.5 hectares.</w:t>
      </w:r>
    </w:p>
    <w:p w:rsidR="00FE6315" w:rsidRPr="00FE6315" w:rsidRDefault="00FE6315" w:rsidP="00FE6315">
      <w:pPr>
        <w:pStyle w:val="ListParagraph"/>
        <w:numPr>
          <w:ilvl w:val="0"/>
          <w:numId w:val="1"/>
        </w:numPr>
        <w:tabs>
          <w:tab w:val="num" w:pos="360"/>
        </w:tabs>
        <w:jc w:val="both"/>
        <w:rPr>
          <w:rFonts w:ascii="Times New Roman" w:eastAsia="MS Mincho" w:hAnsi="Times New Roman" w:cs="Times New Roman"/>
          <w:sz w:val="24"/>
          <w:szCs w:val="24"/>
        </w:rPr>
      </w:pPr>
      <w:r w:rsidRPr="00FE6315">
        <w:rPr>
          <w:rFonts w:ascii="Times New Roman" w:eastAsia="MS Mincho" w:hAnsi="Times New Roman" w:cs="Times New Roman"/>
          <w:sz w:val="24"/>
          <w:szCs w:val="24"/>
        </w:rPr>
        <w:t>Establish a user-financed system covering fuel, operator/</w:t>
      </w:r>
      <w:proofErr w:type="spellStart"/>
      <w:r w:rsidRPr="00FE6315">
        <w:rPr>
          <w:rFonts w:ascii="Times New Roman" w:eastAsia="MS Mincho" w:hAnsi="Times New Roman" w:cs="Times New Roman"/>
          <w:sz w:val="24"/>
          <w:szCs w:val="24"/>
        </w:rPr>
        <w:t>labour</w:t>
      </w:r>
      <w:proofErr w:type="spellEnd"/>
      <w:r w:rsidRPr="00FE6315">
        <w:rPr>
          <w:rFonts w:ascii="Times New Roman" w:eastAsia="MS Mincho" w:hAnsi="Times New Roman" w:cs="Times New Roman"/>
          <w:sz w:val="24"/>
          <w:szCs w:val="24"/>
        </w:rPr>
        <w:t>, servicing and repairs.</w:t>
      </w:r>
    </w:p>
    <w:p w:rsidR="00FE6315" w:rsidRPr="00FE6315" w:rsidRDefault="00FE6315" w:rsidP="00FE6315">
      <w:pPr>
        <w:pStyle w:val="ListParagraph"/>
        <w:numPr>
          <w:ilvl w:val="0"/>
          <w:numId w:val="1"/>
        </w:numPr>
        <w:tabs>
          <w:tab w:val="num" w:pos="360"/>
        </w:tabs>
        <w:jc w:val="both"/>
        <w:rPr>
          <w:rFonts w:ascii="Times New Roman" w:eastAsia="MS Mincho" w:hAnsi="Times New Roman" w:cs="Times New Roman"/>
          <w:sz w:val="24"/>
          <w:szCs w:val="24"/>
        </w:rPr>
      </w:pPr>
      <w:r w:rsidRPr="00FE6315">
        <w:rPr>
          <w:rFonts w:ascii="Times New Roman" w:eastAsia="MS Mincho" w:hAnsi="Times New Roman" w:cs="Times New Roman"/>
          <w:sz w:val="24"/>
          <w:szCs w:val="24"/>
        </w:rPr>
        <w:t>Build local capacity to operate, manage and maintain the machines safely and efficiently.</w:t>
      </w:r>
    </w:p>
    <w:p w:rsidR="00FE6315" w:rsidRPr="003940AB" w:rsidRDefault="00BB3B4E" w:rsidP="003940AB">
      <w:pPr>
        <w:pStyle w:val="Heading1"/>
        <w:numPr>
          <w:ilvl w:val="0"/>
          <w:numId w:val="14"/>
        </w:numPr>
        <w:rPr>
          <w:rFonts w:ascii="Times New Roman" w:hAnsi="Times New Roman" w:cs="Times New Roman"/>
        </w:rPr>
      </w:pPr>
      <w:bookmarkStart w:id="6" w:name="_Toc239803307"/>
      <w:r w:rsidRPr="003940AB">
        <w:rPr>
          <w:rFonts w:ascii="Times New Roman" w:hAnsi="Times New Roman" w:cs="Times New Roman"/>
        </w:rPr>
        <w:t xml:space="preserve">Project </w:t>
      </w:r>
      <w:r w:rsidR="00FE6315" w:rsidRPr="003940AB">
        <w:rPr>
          <w:rFonts w:ascii="Times New Roman" w:hAnsi="Times New Roman" w:cs="Times New Roman"/>
        </w:rPr>
        <w:t>Target</w:t>
      </w:r>
      <w:r w:rsidRPr="003940AB">
        <w:rPr>
          <w:rFonts w:ascii="Times New Roman" w:hAnsi="Times New Roman" w:cs="Times New Roman"/>
        </w:rPr>
        <w:t>s</w:t>
      </w:r>
      <w:bookmarkEnd w:id="6"/>
    </w:p>
    <w:p w:rsidR="003940AB" w:rsidRPr="003940AB" w:rsidRDefault="003940AB" w:rsidP="003940AB">
      <w:pPr>
        <w:pStyle w:val="ListParagraph"/>
      </w:pPr>
    </w:p>
    <w:tbl>
      <w:tblPr>
        <w:tblStyle w:val="TableGrid1"/>
        <w:tblW w:w="0" w:type="auto"/>
        <w:jc w:val="center"/>
        <w:tblLook w:val="04A0" w:firstRow="1" w:lastRow="0" w:firstColumn="1" w:lastColumn="0" w:noHBand="0" w:noVBand="1"/>
      </w:tblPr>
      <w:tblGrid>
        <w:gridCol w:w="4068"/>
        <w:gridCol w:w="4500"/>
      </w:tblGrid>
      <w:tr w:rsidR="00BB3B4E" w:rsidRPr="00BB3B4E" w:rsidTr="00BB3B4E">
        <w:trPr>
          <w:jc w:val="center"/>
        </w:trPr>
        <w:tc>
          <w:tcPr>
            <w:tcW w:w="4068" w:type="dxa"/>
            <w:shd w:val="clear" w:color="auto" w:fill="D9EAD3"/>
            <w:vAlign w:val="center"/>
          </w:tcPr>
          <w:p w:rsidR="00BB3B4E" w:rsidRPr="00BB3B4E" w:rsidRDefault="00BB3B4E" w:rsidP="00BB3B4E">
            <w:pPr>
              <w:rPr>
                <w:rFonts w:ascii="Times New Roman" w:hAnsi="Times New Roman" w:cs="Times New Roman"/>
                <w:sz w:val="24"/>
                <w:szCs w:val="24"/>
              </w:rPr>
            </w:pPr>
            <w:r w:rsidRPr="00BB3B4E">
              <w:rPr>
                <w:rFonts w:ascii="Times New Roman" w:hAnsi="Times New Roman" w:cs="Times New Roman"/>
                <w:b/>
                <w:sz w:val="24"/>
                <w:szCs w:val="24"/>
              </w:rPr>
              <w:t>Parameter</w:t>
            </w:r>
          </w:p>
        </w:tc>
        <w:tc>
          <w:tcPr>
            <w:tcW w:w="4500" w:type="dxa"/>
            <w:shd w:val="clear" w:color="auto" w:fill="D9EAD3"/>
            <w:vAlign w:val="center"/>
          </w:tcPr>
          <w:p w:rsidR="00BB3B4E" w:rsidRPr="00BB3B4E" w:rsidRDefault="00BB3B4E" w:rsidP="00BB3B4E">
            <w:pPr>
              <w:rPr>
                <w:rFonts w:ascii="Times New Roman" w:hAnsi="Times New Roman" w:cs="Times New Roman"/>
                <w:sz w:val="24"/>
                <w:szCs w:val="24"/>
              </w:rPr>
            </w:pPr>
            <w:r w:rsidRPr="00BB3B4E">
              <w:rPr>
                <w:rFonts w:ascii="Times New Roman" w:hAnsi="Times New Roman" w:cs="Times New Roman"/>
                <w:b/>
                <w:sz w:val="24"/>
                <w:szCs w:val="24"/>
              </w:rPr>
              <w:t>Target</w:t>
            </w:r>
          </w:p>
        </w:tc>
      </w:tr>
      <w:tr w:rsidR="00BB3B4E" w:rsidRPr="00BB3B4E" w:rsidTr="00BB3B4E">
        <w:trPr>
          <w:jc w:val="center"/>
        </w:trPr>
        <w:tc>
          <w:tcPr>
            <w:tcW w:w="4068" w:type="dxa"/>
            <w:vAlign w:val="center"/>
          </w:tcPr>
          <w:p w:rsidR="00BB3B4E" w:rsidRPr="00BB3B4E" w:rsidRDefault="00BB3B4E" w:rsidP="00BB3B4E">
            <w:pPr>
              <w:rPr>
                <w:rFonts w:ascii="Times New Roman" w:hAnsi="Times New Roman" w:cs="Times New Roman"/>
                <w:sz w:val="24"/>
                <w:szCs w:val="24"/>
              </w:rPr>
            </w:pPr>
            <w:r w:rsidRPr="00BB3B4E">
              <w:rPr>
                <w:rFonts w:ascii="Times New Roman" w:hAnsi="Times New Roman" w:cs="Times New Roman"/>
                <w:sz w:val="24"/>
                <w:szCs w:val="24"/>
              </w:rPr>
              <w:t xml:space="preserve">Target </w:t>
            </w:r>
            <w:proofErr w:type="spellStart"/>
            <w:r w:rsidRPr="00BB3B4E">
              <w:rPr>
                <w:rFonts w:ascii="Times New Roman" w:hAnsi="Times New Roman" w:cs="Times New Roman"/>
                <w:sz w:val="24"/>
                <w:szCs w:val="24"/>
              </w:rPr>
              <w:t>woredas</w:t>
            </w:r>
            <w:proofErr w:type="spellEnd"/>
          </w:p>
        </w:tc>
        <w:tc>
          <w:tcPr>
            <w:tcW w:w="4500" w:type="dxa"/>
            <w:vAlign w:val="center"/>
          </w:tcPr>
          <w:p w:rsidR="00BB3B4E" w:rsidRPr="00BB3B4E" w:rsidRDefault="00BB3B4E" w:rsidP="00BB3B4E">
            <w:pPr>
              <w:rPr>
                <w:rFonts w:ascii="Times New Roman" w:hAnsi="Times New Roman" w:cs="Times New Roman"/>
                <w:sz w:val="24"/>
                <w:szCs w:val="24"/>
              </w:rPr>
            </w:pPr>
            <w:proofErr w:type="spellStart"/>
            <w:r w:rsidRPr="00BB3B4E">
              <w:rPr>
                <w:rFonts w:ascii="Times New Roman" w:hAnsi="Times New Roman" w:cs="Times New Roman"/>
                <w:sz w:val="24"/>
                <w:szCs w:val="24"/>
              </w:rPr>
              <w:t>Chilga</w:t>
            </w:r>
            <w:proofErr w:type="spellEnd"/>
            <w:r w:rsidRPr="00BB3B4E">
              <w:rPr>
                <w:rFonts w:ascii="Times New Roman" w:hAnsi="Times New Roman" w:cs="Times New Roman"/>
                <w:sz w:val="24"/>
                <w:szCs w:val="24"/>
              </w:rPr>
              <w:t xml:space="preserve">, Lay </w:t>
            </w:r>
            <w:proofErr w:type="spellStart"/>
            <w:r w:rsidRPr="00BB3B4E">
              <w:rPr>
                <w:rFonts w:ascii="Times New Roman" w:hAnsi="Times New Roman" w:cs="Times New Roman"/>
                <w:sz w:val="24"/>
                <w:szCs w:val="24"/>
              </w:rPr>
              <w:t>Armachiho</w:t>
            </w:r>
            <w:proofErr w:type="spellEnd"/>
            <w:r w:rsidRPr="00BB3B4E">
              <w:rPr>
                <w:rFonts w:ascii="Times New Roman" w:hAnsi="Times New Roman" w:cs="Times New Roman"/>
                <w:sz w:val="24"/>
                <w:szCs w:val="24"/>
              </w:rPr>
              <w:t xml:space="preserve"> and East </w:t>
            </w:r>
            <w:proofErr w:type="spellStart"/>
            <w:r w:rsidRPr="00BB3B4E">
              <w:rPr>
                <w:rFonts w:ascii="Times New Roman" w:hAnsi="Times New Roman" w:cs="Times New Roman"/>
                <w:sz w:val="24"/>
                <w:szCs w:val="24"/>
              </w:rPr>
              <w:t>Dembia</w:t>
            </w:r>
            <w:proofErr w:type="spellEnd"/>
          </w:p>
        </w:tc>
      </w:tr>
      <w:tr w:rsidR="00BB3B4E" w:rsidRPr="00BB3B4E" w:rsidTr="00BB3B4E">
        <w:trPr>
          <w:jc w:val="center"/>
        </w:trPr>
        <w:tc>
          <w:tcPr>
            <w:tcW w:w="4068" w:type="dxa"/>
            <w:vAlign w:val="center"/>
          </w:tcPr>
          <w:p w:rsidR="00BB3B4E" w:rsidRPr="00BB3B4E" w:rsidRDefault="00BB3B4E" w:rsidP="00BB3B4E">
            <w:pPr>
              <w:rPr>
                <w:rFonts w:ascii="Times New Roman" w:hAnsi="Times New Roman" w:cs="Times New Roman"/>
                <w:sz w:val="24"/>
                <w:szCs w:val="24"/>
              </w:rPr>
            </w:pPr>
            <w:r w:rsidRPr="00BB3B4E">
              <w:rPr>
                <w:rFonts w:ascii="Times New Roman" w:hAnsi="Times New Roman" w:cs="Times New Roman"/>
                <w:sz w:val="24"/>
                <w:szCs w:val="24"/>
              </w:rPr>
              <w:t>Power tillers</w:t>
            </w:r>
          </w:p>
        </w:tc>
        <w:tc>
          <w:tcPr>
            <w:tcW w:w="4500" w:type="dxa"/>
            <w:vAlign w:val="center"/>
          </w:tcPr>
          <w:p w:rsidR="00BB3B4E" w:rsidRPr="00BB3B4E" w:rsidRDefault="009622F9" w:rsidP="00BB3B4E">
            <w:pPr>
              <w:rPr>
                <w:rFonts w:ascii="Times New Roman" w:hAnsi="Times New Roman" w:cs="Times New Roman"/>
                <w:sz w:val="24"/>
                <w:szCs w:val="24"/>
              </w:rPr>
            </w:pPr>
            <w:r>
              <w:rPr>
                <w:rFonts w:ascii="Times New Roman" w:hAnsi="Times New Roman" w:cs="Times New Roman"/>
                <w:sz w:val="24"/>
                <w:szCs w:val="24"/>
              </w:rPr>
              <w:t>15 total</w:t>
            </w:r>
            <w:r w:rsidR="00BB3B4E" w:rsidRPr="00BB3B4E">
              <w:rPr>
                <w:rFonts w:ascii="Times New Roman" w:hAnsi="Times New Roman" w:cs="Times New Roman"/>
                <w:sz w:val="24"/>
                <w:szCs w:val="24"/>
              </w:rPr>
              <w:t xml:space="preserve"> </w:t>
            </w:r>
            <w:r>
              <w:rPr>
                <w:rFonts w:ascii="Times New Roman" w:hAnsi="Times New Roman" w:cs="Times New Roman"/>
                <w:sz w:val="24"/>
                <w:szCs w:val="24"/>
              </w:rPr>
              <w:t>(</w:t>
            </w:r>
            <w:r w:rsidR="00BB3B4E" w:rsidRPr="00BB3B4E">
              <w:rPr>
                <w:rFonts w:ascii="Times New Roman" w:hAnsi="Times New Roman" w:cs="Times New Roman"/>
                <w:sz w:val="24"/>
                <w:szCs w:val="24"/>
              </w:rPr>
              <w:t xml:space="preserve">5 per </w:t>
            </w:r>
            <w:proofErr w:type="spellStart"/>
            <w:r w:rsidR="00BB3B4E" w:rsidRPr="00BB3B4E">
              <w:rPr>
                <w:rFonts w:ascii="Times New Roman" w:hAnsi="Times New Roman" w:cs="Times New Roman"/>
                <w:sz w:val="24"/>
                <w:szCs w:val="24"/>
              </w:rPr>
              <w:t>woreda</w:t>
            </w:r>
            <w:proofErr w:type="spellEnd"/>
            <w:r>
              <w:rPr>
                <w:rFonts w:ascii="Times New Roman" w:hAnsi="Times New Roman" w:cs="Times New Roman"/>
                <w:sz w:val="24"/>
                <w:szCs w:val="24"/>
              </w:rPr>
              <w:t>)</w:t>
            </w:r>
          </w:p>
        </w:tc>
      </w:tr>
      <w:tr w:rsidR="00BB3B4E" w:rsidRPr="00BB3B4E" w:rsidTr="00BB3B4E">
        <w:trPr>
          <w:jc w:val="center"/>
        </w:trPr>
        <w:tc>
          <w:tcPr>
            <w:tcW w:w="4068" w:type="dxa"/>
            <w:vAlign w:val="center"/>
          </w:tcPr>
          <w:p w:rsidR="00BB3B4E" w:rsidRPr="00BB3B4E" w:rsidRDefault="00BB3B4E" w:rsidP="00BB3B4E">
            <w:pPr>
              <w:rPr>
                <w:rFonts w:ascii="Times New Roman" w:hAnsi="Times New Roman" w:cs="Times New Roman"/>
                <w:sz w:val="24"/>
                <w:szCs w:val="24"/>
              </w:rPr>
            </w:pPr>
            <w:r w:rsidRPr="00BB3B4E">
              <w:rPr>
                <w:rFonts w:ascii="Times New Roman" w:hAnsi="Times New Roman" w:cs="Times New Roman"/>
                <w:sz w:val="24"/>
                <w:szCs w:val="24"/>
              </w:rPr>
              <w:t>Expected users/groups per machine</w:t>
            </w:r>
          </w:p>
        </w:tc>
        <w:tc>
          <w:tcPr>
            <w:tcW w:w="4500" w:type="dxa"/>
            <w:vAlign w:val="center"/>
          </w:tcPr>
          <w:p w:rsidR="00BB3B4E" w:rsidRPr="00BB3B4E" w:rsidRDefault="009622F9" w:rsidP="00BB3B4E">
            <w:pPr>
              <w:rPr>
                <w:rFonts w:ascii="Times New Roman" w:hAnsi="Times New Roman" w:cs="Times New Roman"/>
                <w:sz w:val="24"/>
                <w:szCs w:val="24"/>
              </w:rPr>
            </w:pPr>
            <w:r>
              <w:rPr>
                <w:rFonts w:ascii="Times New Roman" w:hAnsi="Times New Roman" w:cs="Times New Roman"/>
                <w:sz w:val="24"/>
                <w:szCs w:val="24"/>
              </w:rPr>
              <w:t>15-</w:t>
            </w:r>
            <w:r w:rsidR="00BB3B4E" w:rsidRPr="00BB3B4E">
              <w:rPr>
                <w:rFonts w:ascii="Times New Roman" w:hAnsi="Times New Roman" w:cs="Times New Roman"/>
                <w:sz w:val="24"/>
                <w:szCs w:val="24"/>
              </w:rPr>
              <w:t>20</w:t>
            </w:r>
          </w:p>
        </w:tc>
      </w:tr>
      <w:tr w:rsidR="00BB3B4E" w:rsidRPr="00BB3B4E" w:rsidTr="00BB3B4E">
        <w:trPr>
          <w:jc w:val="center"/>
        </w:trPr>
        <w:tc>
          <w:tcPr>
            <w:tcW w:w="4068" w:type="dxa"/>
            <w:vAlign w:val="center"/>
          </w:tcPr>
          <w:p w:rsidR="00BB3B4E" w:rsidRPr="00BB3B4E" w:rsidRDefault="00BB3B4E" w:rsidP="00BB3B4E">
            <w:pPr>
              <w:rPr>
                <w:rFonts w:ascii="Times New Roman" w:hAnsi="Times New Roman" w:cs="Times New Roman"/>
                <w:sz w:val="24"/>
                <w:szCs w:val="24"/>
              </w:rPr>
            </w:pPr>
            <w:r w:rsidRPr="00BB3B4E">
              <w:rPr>
                <w:rFonts w:ascii="Times New Roman" w:hAnsi="Times New Roman" w:cs="Times New Roman"/>
                <w:sz w:val="24"/>
                <w:szCs w:val="24"/>
              </w:rPr>
              <w:t>Estimated smallholder beneficiaries</w:t>
            </w:r>
          </w:p>
        </w:tc>
        <w:tc>
          <w:tcPr>
            <w:tcW w:w="4500" w:type="dxa"/>
            <w:vAlign w:val="center"/>
          </w:tcPr>
          <w:p w:rsidR="00BB3B4E" w:rsidRPr="00BB3B4E" w:rsidRDefault="009622F9" w:rsidP="00BB3B4E">
            <w:pPr>
              <w:rPr>
                <w:rFonts w:ascii="Times New Roman" w:hAnsi="Times New Roman" w:cs="Times New Roman"/>
                <w:sz w:val="24"/>
                <w:szCs w:val="24"/>
              </w:rPr>
            </w:pPr>
            <w:r>
              <w:rPr>
                <w:rFonts w:ascii="Times New Roman" w:hAnsi="Times New Roman" w:cs="Times New Roman"/>
                <w:sz w:val="24"/>
                <w:szCs w:val="24"/>
              </w:rPr>
              <w:t>225-</w:t>
            </w:r>
            <w:r w:rsidR="00BB3B4E" w:rsidRPr="00BB3B4E">
              <w:rPr>
                <w:rFonts w:ascii="Times New Roman" w:hAnsi="Times New Roman" w:cs="Times New Roman"/>
                <w:sz w:val="24"/>
                <w:szCs w:val="24"/>
              </w:rPr>
              <w:t>300</w:t>
            </w:r>
          </w:p>
        </w:tc>
      </w:tr>
      <w:tr w:rsidR="00BB3B4E" w:rsidRPr="00BB3B4E" w:rsidTr="00BB3B4E">
        <w:trPr>
          <w:jc w:val="center"/>
        </w:trPr>
        <w:tc>
          <w:tcPr>
            <w:tcW w:w="4068" w:type="dxa"/>
            <w:vAlign w:val="center"/>
          </w:tcPr>
          <w:p w:rsidR="00BB3B4E" w:rsidRPr="00BB3B4E" w:rsidRDefault="00BB3B4E" w:rsidP="00BB3B4E">
            <w:pPr>
              <w:rPr>
                <w:rFonts w:ascii="Times New Roman" w:hAnsi="Times New Roman" w:cs="Times New Roman"/>
                <w:sz w:val="24"/>
                <w:szCs w:val="24"/>
              </w:rPr>
            </w:pPr>
            <w:r w:rsidRPr="00BB3B4E">
              <w:rPr>
                <w:rFonts w:ascii="Times New Roman" w:hAnsi="Times New Roman" w:cs="Times New Roman"/>
                <w:sz w:val="24"/>
                <w:szCs w:val="24"/>
              </w:rPr>
              <w:t>Women-headed households</w:t>
            </w:r>
          </w:p>
        </w:tc>
        <w:tc>
          <w:tcPr>
            <w:tcW w:w="4500" w:type="dxa"/>
            <w:vAlign w:val="center"/>
          </w:tcPr>
          <w:p w:rsidR="00BB3B4E" w:rsidRPr="00BB3B4E" w:rsidRDefault="00BB3B4E" w:rsidP="00BB3B4E">
            <w:pPr>
              <w:rPr>
                <w:rFonts w:ascii="Times New Roman" w:hAnsi="Times New Roman" w:cs="Times New Roman"/>
                <w:sz w:val="24"/>
                <w:szCs w:val="24"/>
              </w:rPr>
            </w:pPr>
            <w:r w:rsidRPr="00BB3B4E">
              <w:rPr>
                <w:rFonts w:ascii="Times New Roman" w:hAnsi="Times New Roman" w:cs="Times New Roman"/>
                <w:sz w:val="24"/>
                <w:szCs w:val="24"/>
              </w:rPr>
              <w:t>60%</w:t>
            </w:r>
          </w:p>
        </w:tc>
      </w:tr>
      <w:tr w:rsidR="00BB3B4E" w:rsidRPr="00BB3B4E" w:rsidTr="00BB3B4E">
        <w:trPr>
          <w:jc w:val="center"/>
        </w:trPr>
        <w:tc>
          <w:tcPr>
            <w:tcW w:w="4068" w:type="dxa"/>
            <w:vAlign w:val="center"/>
          </w:tcPr>
          <w:p w:rsidR="00BB3B4E" w:rsidRPr="00BB3B4E" w:rsidRDefault="00BB3B4E" w:rsidP="00BB3B4E">
            <w:pPr>
              <w:rPr>
                <w:rFonts w:ascii="Times New Roman" w:hAnsi="Times New Roman" w:cs="Times New Roman"/>
                <w:sz w:val="24"/>
                <w:szCs w:val="24"/>
              </w:rPr>
            </w:pPr>
            <w:r w:rsidRPr="00BB3B4E">
              <w:rPr>
                <w:rFonts w:ascii="Times New Roman" w:hAnsi="Times New Roman" w:cs="Times New Roman"/>
                <w:sz w:val="24"/>
                <w:szCs w:val="24"/>
              </w:rPr>
              <w:t>Men</w:t>
            </w:r>
            <w:r w:rsidR="007A0A2B">
              <w:rPr>
                <w:rFonts w:ascii="Times New Roman" w:hAnsi="Times New Roman" w:cs="Times New Roman"/>
                <w:sz w:val="24"/>
                <w:szCs w:val="24"/>
              </w:rPr>
              <w:t xml:space="preserve"> headed household</w:t>
            </w:r>
          </w:p>
        </w:tc>
        <w:tc>
          <w:tcPr>
            <w:tcW w:w="4500" w:type="dxa"/>
            <w:vAlign w:val="center"/>
          </w:tcPr>
          <w:p w:rsidR="00BB3B4E" w:rsidRPr="00BB3B4E" w:rsidRDefault="00BB3B4E" w:rsidP="00BB3B4E">
            <w:pPr>
              <w:rPr>
                <w:rFonts w:ascii="Times New Roman" w:hAnsi="Times New Roman" w:cs="Times New Roman"/>
                <w:sz w:val="24"/>
                <w:szCs w:val="24"/>
              </w:rPr>
            </w:pPr>
            <w:r w:rsidRPr="00BB3B4E">
              <w:rPr>
                <w:rFonts w:ascii="Times New Roman" w:hAnsi="Times New Roman" w:cs="Times New Roman"/>
                <w:sz w:val="24"/>
                <w:szCs w:val="24"/>
              </w:rPr>
              <w:t>40%</w:t>
            </w:r>
          </w:p>
        </w:tc>
      </w:tr>
      <w:tr w:rsidR="00BB3B4E" w:rsidRPr="00BB3B4E" w:rsidTr="00BB3B4E">
        <w:trPr>
          <w:jc w:val="center"/>
        </w:trPr>
        <w:tc>
          <w:tcPr>
            <w:tcW w:w="4068" w:type="dxa"/>
            <w:vAlign w:val="center"/>
          </w:tcPr>
          <w:p w:rsidR="00BB3B4E" w:rsidRPr="00BB3B4E" w:rsidRDefault="00BB3B4E" w:rsidP="00BB3B4E">
            <w:pPr>
              <w:rPr>
                <w:rFonts w:ascii="Times New Roman" w:hAnsi="Times New Roman" w:cs="Times New Roman"/>
                <w:sz w:val="24"/>
                <w:szCs w:val="24"/>
              </w:rPr>
            </w:pPr>
            <w:r w:rsidRPr="00BB3B4E">
              <w:rPr>
                <w:rFonts w:ascii="Times New Roman" w:hAnsi="Times New Roman" w:cs="Times New Roman"/>
                <w:sz w:val="24"/>
                <w:szCs w:val="24"/>
              </w:rPr>
              <w:t>Expected landholding</w:t>
            </w:r>
          </w:p>
        </w:tc>
        <w:tc>
          <w:tcPr>
            <w:tcW w:w="4500" w:type="dxa"/>
            <w:vAlign w:val="center"/>
          </w:tcPr>
          <w:p w:rsidR="00BB3B4E" w:rsidRPr="00BB3B4E" w:rsidRDefault="009622F9" w:rsidP="00BB3B4E">
            <w:pPr>
              <w:rPr>
                <w:rFonts w:ascii="Times New Roman" w:hAnsi="Times New Roman" w:cs="Times New Roman"/>
                <w:sz w:val="24"/>
                <w:szCs w:val="24"/>
              </w:rPr>
            </w:pPr>
            <w:r>
              <w:rPr>
                <w:rFonts w:ascii="Times New Roman" w:hAnsi="Times New Roman" w:cs="Times New Roman"/>
                <w:sz w:val="24"/>
                <w:szCs w:val="24"/>
              </w:rPr>
              <w:t>1.5-</w:t>
            </w:r>
            <w:r w:rsidR="00BB3B4E" w:rsidRPr="00BB3B4E">
              <w:rPr>
                <w:rFonts w:ascii="Times New Roman" w:hAnsi="Times New Roman" w:cs="Times New Roman"/>
                <w:sz w:val="24"/>
                <w:szCs w:val="24"/>
              </w:rPr>
              <w:t>2.5 hectares per farmer</w:t>
            </w:r>
          </w:p>
        </w:tc>
      </w:tr>
      <w:tr w:rsidR="00BB3B4E" w:rsidRPr="00BB3B4E" w:rsidTr="00BB3B4E">
        <w:trPr>
          <w:jc w:val="center"/>
        </w:trPr>
        <w:tc>
          <w:tcPr>
            <w:tcW w:w="4068" w:type="dxa"/>
            <w:vAlign w:val="center"/>
          </w:tcPr>
          <w:p w:rsidR="00BB3B4E" w:rsidRPr="00BB3B4E" w:rsidRDefault="00BB3B4E" w:rsidP="00BB3B4E">
            <w:pPr>
              <w:rPr>
                <w:rFonts w:ascii="Times New Roman" w:hAnsi="Times New Roman" w:cs="Times New Roman"/>
                <w:sz w:val="24"/>
                <w:szCs w:val="24"/>
              </w:rPr>
            </w:pPr>
            <w:r w:rsidRPr="00BB3B4E">
              <w:rPr>
                <w:rFonts w:ascii="Times New Roman" w:hAnsi="Times New Roman" w:cs="Times New Roman"/>
                <w:sz w:val="24"/>
                <w:szCs w:val="24"/>
              </w:rPr>
              <w:t>Project period</w:t>
            </w:r>
          </w:p>
        </w:tc>
        <w:tc>
          <w:tcPr>
            <w:tcW w:w="4500" w:type="dxa"/>
            <w:vAlign w:val="center"/>
          </w:tcPr>
          <w:p w:rsidR="00BB3B4E" w:rsidRPr="00BB3B4E" w:rsidRDefault="00BB3B4E" w:rsidP="00BB3B4E">
            <w:pPr>
              <w:rPr>
                <w:rFonts w:ascii="Times New Roman" w:hAnsi="Times New Roman" w:cs="Times New Roman"/>
                <w:sz w:val="24"/>
                <w:szCs w:val="24"/>
              </w:rPr>
            </w:pPr>
            <w:r w:rsidRPr="00BB3B4E">
              <w:rPr>
                <w:rFonts w:ascii="Times New Roman" w:hAnsi="Times New Roman" w:cs="Times New Roman"/>
                <w:sz w:val="24"/>
                <w:szCs w:val="24"/>
              </w:rPr>
              <w:t>4 years</w:t>
            </w:r>
          </w:p>
        </w:tc>
      </w:tr>
    </w:tbl>
    <w:p w:rsidR="00BB3B4E" w:rsidRDefault="00BB3B4E" w:rsidP="00BB3B4E">
      <w:pPr>
        <w:jc w:val="both"/>
        <w:rPr>
          <w:rFonts w:ascii="Times New Roman" w:hAnsi="Times New Roman" w:cs="Times New Roman"/>
          <w:sz w:val="24"/>
          <w:szCs w:val="24"/>
        </w:rPr>
      </w:pPr>
      <w:r w:rsidRPr="00BB3B4E">
        <w:rPr>
          <w:rFonts w:ascii="Times New Roman" w:hAnsi="Times New Roman" w:cs="Times New Roman"/>
          <w:sz w:val="24"/>
          <w:szCs w:val="24"/>
        </w:rPr>
        <w:t>Farmers will be selected based on active farming, land possession, need for mechanization, and geographical proximity to other users, willingness to cluster land and follow a common schedule, and willingness to contribute 10% of the machine cost and pay all operating costs.</w:t>
      </w:r>
    </w:p>
    <w:p w:rsidR="00DE3039" w:rsidRPr="003940AB" w:rsidRDefault="00DE3039" w:rsidP="003940AB">
      <w:pPr>
        <w:pStyle w:val="Heading1"/>
        <w:numPr>
          <w:ilvl w:val="0"/>
          <w:numId w:val="14"/>
        </w:numPr>
        <w:rPr>
          <w:rFonts w:ascii="Times New Roman" w:hAnsi="Times New Roman" w:cs="Times New Roman"/>
        </w:rPr>
      </w:pPr>
      <w:bookmarkStart w:id="7" w:name="_Toc239803308"/>
      <w:r w:rsidRPr="003940AB">
        <w:rPr>
          <w:rFonts w:ascii="Times New Roman" w:hAnsi="Times New Roman" w:cs="Times New Roman"/>
        </w:rPr>
        <w:t>Major Project Activities and Immediate Outputs</w:t>
      </w:r>
      <w:bookmarkEnd w:id="7"/>
    </w:p>
    <w:p w:rsidR="003940AB" w:rsidRPr="003940AB" w:rsidRDefault="003940AB" w:rsidP="003940AB">
      <w:pPr>
        <w:pStyle w:val="ListParagraph"/>
      </w:pPr>
    </w:p>
    <w:tbl>
      <w:tblPr>
        <w:tblStyle w:val="TableGrid"/>
        <w:tblW w:w="0" w:type="auto"/>
        <w:tblLook w:val="04A0" w:firstRow="1" w:lastRow="0" w:firstColumn="1" w:lastColumn="0" w:noHBand="0" w:noVBand="1"/>
      </w:tblPr>
      <w:tblGrid>
        <w:gridCol w:w="4248"/>
        <w:gridCol w:w="5328"/>
      </w:tblGrid>
      <w:tr w:rsidR="00D7650A" w:rsidTr="00C94809">
        <w:tc>
          <w:tcPr>
            <w:tcW w:w="4248" w:type="dxa"/>
            <w:shd w:val="clear" w:color="auto" w:fill="FABF8F" w:themeFill="accent6" w:themeFillTint="99"/>
            <w:vAlign w:val="center"/>
          </w:tcPr>
          <w:p w:rsidR="00D7650A" w:rsidRPr="00DE3039" w:rsidRDefault="00D7650A" w:rsidP="00D7650A">
            <w:pPr>
              <w:jc w:val="both"/>
              <w:rPr>
                <w:rFonts w:ascii="Times New Roman" w:eastAsia="Times New Roman" w:hAnsi="Times New Roman" w:cs="Times New Roman"/>
                <w:b/>
                <w:bCs/>
                <w:sz w:val="24"/>
                <w:szCs w:val="24"/>
              </w:rPr>
            </w:pPr>
            <w:r w:rsidRPr="00DE3039">
              <w:rPr>
                <w:rFonts w:ascii="Times New Roman" w:eastAsia="Times New Roman" w:hAnsi="Times New Roman" w:cs="Times New Roman"/>
                <w:b/>
                <w:bCs/>
                <w:sz w:val="24"/>
                <w:szCs w:val="24"/>
              </w:rPr>
              <w:t>Major activity</w:t>
            </w:r>
          </w:p>
        </w:tc>
        <w:tc>
          <w:tcPr>
            <w:tcW w:w="5328" w:type="dxa"/>
            <w:shd w:val="clear" w:color="auto" w:fill="FABF8F" w:themeFill="accent6" w:themeFillTint="99"/>
            <w:vAlign w:val="center"/>
          </w:tcPr>
          <w:p w:rsidR="00D7650A" w:rsidRPr="00DE3039" w:rsidRDefault="00D7650A" w:rsidP="00D7650A">
            <w:pPr>
              <w:jc w:val="both"/>
              <w:rPr>
                <w:rFonts w:ascii="Times New Roman" w:eastAsia="Times New Roman" w:hAnsi="Times New Roman" w:cs="Times New Roman"/>
                <w:b/>
                <w:bCs/>
                <w:sz w:val="24"/>
                <w:szCs w:val="24"/>
              </w:rPr>
            </w:pPr>
            <w:r w:rsidRPr="00DE3039">
              <w:rPr>
                <w:rFonts w:ascii="Times New Roman" w:eastAsia="Times New Roman" w:hAnsi="Times New Roman" w:cs="Times New Roman"/>
                <w:b/>
                <w:bCs/>
                <w:sz w:val="24"/>
                <w:szCs w:val="24"/>
              </w:rPr>
              <w:t>Expected output</w:t>
            </w:r>
          </w:p>
        </w:tc>
      </w:tr>
      <w:tr w:rsidR="00D7650A" w:rsidTr="00C94809">
        <w:tc>
          <w:tcPr>
            <w:tcW w:w="4248" w:type="dxa"/>
            <w:vAlign w:val="center"/>
          </w:tcPr>
          <w:p w:rsidR="00D7650A" w:rsidRPr="00DE3039" w:rsidRDefault="00D7650A" w:rsidP="00FB1122">
            <w:pPr>
              <w:rPr>
                <w:rFonts w:ascii="Times New Roman" w:eastAsia="Times New Roman" w:hAnsi="Times New Roman" w:cs="Times New Roman"/>
                <w:sz w:val="24"/>
                <w:szCs w:val="24"/>
              </w:rPr>
            </w:pPr>
            <w:r w:rsidRPr="00DE3039">
              <w:rPr>
                <w:rFonts w:ascii="Times New Roman" w:eastAsia="Times New Roman" w:hAnsi="Times New Roman" w:cs="Times New Roman"/>
                <w:sz w:val="24"/>
                <w:szCs w:val="24"/>
              </w:rPr>
              <w:t>Community mobilization and beneficiary selection</w:t>
            </w:r>
          </w:p>
        </w:tc>
        <w:tc>
          <w:tcPr>
            <w:tcW w:w="5328" w:type="dxa"/>
            <w:vAlign w:val="center"/>
          </w:tcPr>
          <w:p w:rsidR="00D7650A" w:rsidRPr="004C7A42" w:rsidRDefault="00D7650A" w:rsidP="00FB1122">
            <w:pPr>
              <w:rPr>
                <w:rFonts w:ascii="Times New Roman" w:eastAsia="Times New Roman" w:hAnsi="Times New Roman" w:cs="Times New Roman"/>
                <w:sz w:val="24"/>
                <w:szCs w:val="24"/>
              </w:rPr>
            </w:pPr>
            <w:r w:rsidRPr="004C7A42">
              <w:rPr>
                <w:rFonts w:ascii="Times New Roman" w:eastAsia="Times New Roman" w:hAnsi="Times New Roman" w:cs="Times New Roman"/>
                <w:sz w:val="24"/>
                <w:szCs w:val="24"/>
              </w:rPr>
              <w:t xml:space="preserve">Transparent selection of </w:t>
            </w:r>
            <w:r w:rsidR="004C7A42" w:rsidRPr="004C7A42">
              <w:rPr>
                <w:rFonts w:ascii="Times New Roman" w:eastAsia="Times New Roman" w:hAnsi="Times New Roman" w:cs="Times New Roman"/>
                <w:bCs/>
                <w:sz w:val="24"/>
                <w:szCs w:val="24"/>
              </w:rPr>
              <w:t>225-</w:t>
            </w:r>
            <w:r w:rsidRPr="004C7A42">
              <w:rPr>
                <w:rFonts w:ascii="Times New Roman" w:eastAsia="Times New Roman" w:hAnsi="Times New Roman" w:cs="Times New Roman"/>
                <w:bCs/>
                <w:sz w:val="24"/>
                <w:szCs w:val="24"/>
              </w:rPr>
              <w:t>300 participating smallholders</w:t>
            </w:r>
            <w:r w:rsidRPr="004C7A42">
              <w:rPr>
                <w:rFonts w:ascii="Times New Roman" w:eastAsia="Times New Roman" w:hAnsi="Times New Roman" w:cs="Times New Roman"/>
                <w:sz w:val="24"/>
                <w:szCs w:val="24"/>
              </w:rPr>
              <w:t>, with priority to women-headed households</w:t>
            </w:r>
          </w:p>
        </w:tc>
      </w:tr>
      <w:tr w:rsidR="00D7650A" w:rsidTr="00C94809">
        <w:tc>
          <w:tcPr>
            <w:tcW w:w="4248" w:type="dxa"/>
            <w:vAlign w:val="center"/>
          </w:tcPr>
          <w:p w:rsidR="00D7650A" w:rsidRPr="00DE3039" w:rsidRDefault="00D7650A" w:rsidP="00FB1122">
            <w:pPr>
              <w:rPr>
                <w:rFonts w:ascii="Times New Roman" w:eastAsia="Times New Roman" w:hAnsi="Times New Roman" w:cs="Times New Roman"/>
                <w:sz w:val="24"/>
                <w:szCs w:val="24"/>
              </w:rPr>
            </w:pPr>
            <w:r w:rsidRPr="00DE3039">
              <w:rPr>
                <w:rFonts w:ascii="Times New Roman" w:eastAsia="Times New Roman" w:hAnsi="Times New Roman" w:cs="Times New Roman"/>
                <w:sz w:val="24"/>
                <w:szCs w:val="24"/>
              </w:rPr>
              <w:t>Farmer/user-group formation</w:t>
            </w:r>
          </w:p>
        </w:tc>
        <w:tc>
          <w:tcPr>
            <w:tcW w:w="5328" w:type="dxa"/>
            <w:vAlign w:val="center"/>
          </w:tcPr>
          <w:p w:rsidR="00D7650A" w:rsidRPr="004C7A42" w:rsidRDefault="00D7650A" w:rsidP="00FB1122">
            <w:pPr>
              <w:rPr>
                <w:rFonts w:ascii="Times New Roman" w:eastAsia="Times New Roman" w:hAnsi="Times New Roman" w:cs="Times New Roman"/>
                <w:sz w:val="24"/>
                <w:szCs w:val="24"/>
              </w:rPr>
            </w:pPr>
            <w:r w:rsidRPr="004C7A42">
              <w:rPr>
                <w:rFonts w:ascii="Times New Roman" w:eastAsia="Times New Roman" w:hAnsi="Times New Roman" w:cs="Times New Roman"/>
                <w:sz w:val="24"/>
                <w:szCs w:val="24"/>
              </w:rPr>
              <w:t>Organized farmer groups established around geographically clustered farms</w:t>
            </w:r>
          </w:p>
        </w:tc>
      </w:tr>
      <w:tr w:rsidR="00D7650A" w:rsidTr="00C94809">
        <w:tc>
          <w:tcPr>
            <w:tcW w:w="4248" w:type="dxa"/>
            <w:vAlign w:val="center"/>
          </w:tcPr>
          <w:p w:rsidR="00D7650A" w:rsidRPr="00DE3039" w:rsidRDefault="00D7650A" w:rsidP="00FB1122">
            <w:pPr>
              <w:rPr>
                <w:rFonts w:ascii="Times New Roman" w:eastAsia="Times New Roman" w:hAnsi="Times New Roman" w:cs="Times New Roman"/>
                <w:sz w:val="24"/>
                <w:szCs w:val="24"/>
              </w:rPr>
            </w:pPr>
            <w:r w:rsidRPr="00DE3039">
              <w:rPr>
                <w:rFonts w:ascii="Times New Roman" w:eastAsia="Times New Roman" w:hAnsi="Times New Roman" w:cs="Times New Roman"/>
                <w:sz w:val="24"/>
                <w:szCs w:val="24"/>
              </w:rPr>
              <w:lastRenderedPageBreak/>
              <w:t>Land clustering and mechanization planning</w:t>
            </w:r>
          </w:p>
        </w:tc>
        <w:tc>
          <w:tcPr>
            <w:tcW w:w="5328" w:type="dxa"/>
            <w:vAlign w:val="center"/>
          </w:tcPr>
          <w:p w:rsidR="00D7650A" w:rsidRPr="004C7A42" w:rsidRDefault="00D7650A" w:rsidP="00FB1122">
            <w:pPr>
              <w:rPr>
                <w:rFonts w:ascii="Times New Roman" w:eastAsia="Times New Roman" w:hAnsi="Times New Roman" w:cs="Times New Roman"/>
                <w:sz w:val="24"/>
                <w:szCs w:val="24"/>
              </w:rPr>
            </w:pPr>
            <w:r w:rsidRPr="004C7A42">
              <w:rPr>
                <w:rFonts w:ascii="Times New Roman" w:eastAsia="Times New Roman" w:hAnsi="Times New Roman" w:cs="Times New Roman"/>
                <w:sz w:val="24"/>
                <w:szCs w:val="24"/>
              </w:rPr>
              <w:t>Farmers coordinate their plots to facilitate efficient machine utilization</w:t>
            </w:r>
          </w:p>
        </w:tc>
      </w:tr>
      <w:tr w:rsidR="00D7650A" w:rsidTr="00C94809">
        <w:tc>
          <w:tcPr>
            <w:tcW w:w="4248" w:type="dxa"/>
            <w:vAlign w:val="center"/>
          </w:tcPr>
          <w:p w:rsidR="00D7650A" w:rsidRPr="00DE3039" w:rsidRDefault="00D7650A" w:rsidP="00FB1122">
            <w:pPr>
              <w:rPr>
                <w:rFonts w:ascii="Times New Roman" w:eastAsia="Times New Roman" w:hAnsi="Times New Roman" w:cs="Times New Roman"/>
                <w:sz w:val="24"/>
                <w:szCs w:val="24"/>
              </w:rPr>
            </w:pPr>
            <w:r w:rsidRPr="00DE3039">
              <w:rPr>
                <w:rFonts w:ascii="Times New Roman" w:eastAsia="Times New Roman" w:hAnsi="Times New Roman" w:cs="Times New Roman"/>
                <w:sz w:val="24"/>
                <w:szCs w:val="24"/>
              </w:rPr>
              <w:t>Procurement of 15 power tillers</w:t>
            </w:r>
          </w:p>
        </w:tc>
        <w:tc>
          <w:tcPr>
            <w:tcW w:w="5328" w:type="dxa"/>
            <w:vAlign w:val="center"/>
          </w:tcPr>
          <w:p w:rsidR="00D7650A" w:rsidRPr="004C7A42" w:rsidRDefault="00D7650A" w:rsidP="00FB1122">
            <w:pPr>
              <w:rPr>
                <w:rFonts w:ascii="Times New Roman" w:eastAsia="Times New Roman" w:hAnsi="Times New Roman" w:cs="Times New Roman"/>
                <w:sz w:val="24"/>
                <w:szCs w:val="24"/>
              </w:rPr>
            </w:pPr>
            <w:r w:rsidRPr="004C7A42">
              <w:rPr>
                <w:rFonts w:ascii="Times New Roman" w:eastAsia="Times New Roman" w:hAnsi="Times New Roman" w:cs="Times New Roman"/>
                <w:bCs/>
                <w:sz w:val="24"/>
                <w:szCs w:val="24"/>
              </w:rPr>
              <w:t>15 appropriate and locally serviceable power tillers procured</w:t>
            </w:r>
          </w:p>
        </w:tc>
      </w:tr>
      <w:tr w:rsidR="00D7650A" w:rsidTr="00C94809">
        <w:tc>
          <w:tcPr>
            <w:tcW w:w="4248" w:type="dxa"/>
            <w:vAlign w:val="center"/>
          </w:tcPr>
          <w:p w:rsidR="00D7650A" w:rsidRPr="00DE3039" w:rsidRDefault="00D7650A" w:rsidP="00FB1122">
            <w:pPr>
              <w:rPr>
                <w:rFonts w:ascii="Times New Roman" w:eastAsia="Times New Roman" w:hAnsi="Times New Roman" w:cs="Times New Roman"/>
                <w:sz w:val="24"/>
                <w:szCs w:val="24"/>
              </w:rPr>
            </w:pPr>
            <w:r w:rsidRPr="00DE3039">
              <w:rPr>
                <w:rFonts w:ascii="Times New Roman" w:eastAsia="Times New Roman" w:hAnsi="Times New Roman" w:cs="Times New Roman"/>
                <w:sz w:val="24"/>
                <w:szCs w:val="24"/>
              </w:rPr>
              <w:t>Transport and delivery</w:t>
            </w:r>
          </w:p>
        </w:tc>
        <w:tc>
          <w:tcPr>
            <w:tcW w:w="5328" w:type="dxa"/>
            <w:vAlign w:val="center"/>
          </w:tcPr>
          <w:p w:rsidR="00D7650A" w:rsidRPr="004C7A42" w:rsidRDefault="00D7650A" w:rsidP="00FB1122">
            <w:pPr>
              <w:rPr>
                <w:rFonts w:ascii="Times New Roman" w:eastAsia="Times New Roman" w:hAnsi="Times New Roman" w:cs="Times New Roman"/>
                <w:sz w:val="24"/>
                <w:szCs w:val="24"/>
              </w:rPr>
            </w:pPr>
            <w:r w:rsidRPr="004C7A42">
              <w:rPr>
                <w:rFonts w:ascii="Times New Roman" w:eastAsia="Times New Roman" w:hAnsi="Times New Roman" w:cs="Times New Roman"/>
                <w:sz w:val="24"/>
                <w:szCs w:val="24"/>
              </w:rPr>
              <w:t xml:space="preserve">Machines safely transported and delivered to the three project </w:t>
            </w:r>
            <w:proofErr w:type="spellStart"/>
            <w:r w:rsidRPr="004C7A42">
              <w:rPr>
                <w:rFonts w:ascii="Times New Roman" w:eastAsia="Times New Roman" w:hAnsi="Times New Roman" w:cs="Times New Roman"/>
                <w:sz w:val="24"/>
                <w:szCs w:val="24"/>
              </w:rPr>
              <w:t>woredas</w:t>
            </w:r>
            <w:proofErr w:type="spellEnd"/>
          </w:p>
        </w:tc>
      </w:tr>
      <w:tr w:rsidR="00D7650A" w:rsidTr="00C94809">
        <w:tc>
          <w:tcPr>
            <w:tcW w:w="4248" w:type="dxa"/>
            <w:vAlign w:val="center"/>
          </w:tcPr>
          <w:p w:rsidR="00D7650A" w:rsidRPr="00DE3039" w:rsidRDefault="00D7650A" w:rsidP="00FB1122">
            <w:pPr>
              <w:rPr>
                <w:rFonts w:ascii="Times New Roman" w:eastAsia="Times New Roman" w:hAnsi="Times New Roman" w:cs="Times New Roman"/>
                <w:sz w:val="24"/>
                <w:szCs w:val="24"/>
              </w:rPr>
            </w:pPr>
            <w:r w:rsidRPr="00DE3039">
              <w:rPr>
                <w:rFonts w:ascii="Times New Roman" w:eastAsia="Times New Roman" w:hAnsi="Times New Roman" w:cs="Times New Roman"/>
                <w:sz w:val="24"/>
                <w:szCs w:val="24"/>
              </w:rPr>
              <w:t>Commissioning and technical orientation</w:t>
            </w:r>
          </w:p>
        </w:tc>
        <w:tc>
          <w:tcPr>
            <w:tcW w:w="5328" w:type="dxa"/>
            <w:vAlign w:val="center"/>
          </w:tcPr>
          <w:p w:rsidR="00D7650A" w:rsidRPr="004C7A42" w:rsidRDefault="00D7650A" w:rsidP="00FB1122">
            <w:pPr>
              <w:rPr>
                <w:rFonts w:ascii="Times New Roman" w:eastAsia="Times New Roman" w:hAnsi="Times New Roman" w:cs="Times New Roman"/>
                <w:sz w:val="24"/>
                <w:szCs w:val="24"/>
              </w:rPr>
            </w:pPr>
            <w:r w:rsidRPr="004C7A42">
              <w:rPr>
                <w:rFonts w:ascii="Times New Roman" w:eastAsia="Times New Roman" w:hAnsi="Times New Roman" w:cs="Times New Roman"/>
                <w:sz w:val="24"/>
                <w:szCs w:val="24"/>
              </w:rPr>
              <w:t>Machines tested, commissioned and formally handed over to organized users</w:t>
            </w:r>
          </w:p>
        </w:tc>
      </w:tr>
      <w:tr w:rsidR="00D75A4B" w:rsidTr="00C94809">
        <w:tc>
          <w:tcPr>
            <w:tcW w:w="4248" w:type="dxa"/>
            <w:vAlign w:val="center"/>
          </w:tcPr>
          <w:p w:rsidR="00D75A4B" w:rsidRPr="00DE3039" w:rsidRDefault="00D75A4B" w:rsidP="00FB1122">
            <w:pPr>
              <w:rPr>
                <w:rFonts w:ascii="Times New Roman" w:eastAsia="Times New Roman" w:hAnsi="Times New Roman" w:cs="Times New Roman"/>
                <w:sz w:val="24"/>
                <w:szCs w:val="24"/>
              </w:rPr>
            </w:pPr>
            <w:r w:rsidRPr="00DE3039">
              <w:rPr>
                <w:rFonts w:ascii="Times New Roman" w:eastAsia="Times New Roman" w:hAnsi="Times New Roman" w:cs="Times New Roman"/>
                <w:sz w:val="24"/>
                <w:szCs w:val="24"/>
              </w:rPr>
              <w:t>Operator and user training</w:t>
            </w:r>
          </w:p>
        </w:tc>
        <w:tc>
          <w:tcPr>
            <w:tcW w:w="5328" w:type="dxa"/>
            <w:vAlign w:val="center"/>
          </w:tcPr>
          <w:p w:rsidR="00D75A4B" w:rsidRPr="004C7A42" w:rsidRDefault="00D75A4B" w:rsidP="00FB1122">
            <w:pPr>
              <w:rPr>
                <w:rFonts w:ascii="Times New Roman" w:eastAsia="Times New Roman" w:hAnsi="Times New Roman" w:cs="Times New Roman"/>
                <w:sz w:val="24"/>
                <w:szCs w:val="24"/>
              </w:rPr>
            </w:pPr>
            <w:r w:rsidRPr="004C7A42">
              <w:rPr>
                <w:rFonts w:ascii="Times New Roman" w:eastAsia="Times New Roman" w:hAnsi="Times New Roman" w:cs="Times New Roman"/>
                <w:sz w:val="24"/>
                <w:szCs w:val="24"/>
              </w:rPr>
              <w:t>Local operators and farmer groups trained in safe operation, basic care and routine maintenance</w:t>
            </w:r>
          </w:p>
        </w:tc>
      </w:tr>
      <w:tr w:rsidR="00D75A4B" w:rsidTr="00C94809">
        <w:tc>
          <w:tcPr>
            <w:tcW w:w="4248" w:type="dxa"/>
            <w:vAlign w:val="center"/>
          </w:tcPr>
          <w:p w:rsidR="00D75A4B" w:rsidRPr="00DE3039" w:rsidRDefault="00D75A4B" w:rsidP="00FB1122">
            <w:pPr>
              <w:rPr>
                <w:rFonts w:ascii="Times New Roman" w:eastAsia="Times New Roman" w:hAnsi="Times New Roman" w:cs="Times New Roman"/>
                <w:sz w:val="24"/>
                <w:szCs w:val="24"/>
              </w:rPr>
            </w:pPr>
            <w:r w:rsidRPr="00DE3039">
              <w:rPr>
                <w:rFonts w:ascii="Times New Roman" w:eastAsia="Times New Roman" w:hAnsi="Times New Roman" w:cs="Times New Roman"/>
                <w:sz w:val="24"/>
                <w:szCs w:val="24"/>
              </w:rPr>
              <w:t>Mechanized land preparation</w:t>
            </w:r>
          </w:p>
        </w:tc>
        <w:tc>
          <w:tcPr>
            <w:tcW w:w="5328" w:type="dxa"/>
            <w:vAlign w:val="center"/>
          </w:tcPr>
          <w:p w:rsidR="00D75A4B" w:rsidRPr="004C7A42" w:rsidRDefault="00D75A4B" w:rsidP="00FB1122">
            <w:pPr>
              <w:rPr>
                <w:rFonts w:ascii="Times New Roman" w:eastAsia="Times New Roman" w:hAnsi="Times New Roman" w:cs="Times New Roman"/>
                <w:sz w:val="24"/>
                <w:szCs w:val="24"/>
              </w:rPr>
            </w:pPr>
            <w:r w:rsidRPr="004C7A42">
              <w:rPr>
                <w:rFonts w:ascii="Times New Roman" w:eastAsia="Times New Roman" w:hAnsi="Times New Roman" w:cs="Times New Roman"/>
                <w:sz w:val="24"/>
                <w:szCs w:val="24"/>
              </w:rPr>
              <w:t>Farmers gain timely access to power-tiller services for land preparation</w:t>
            </w:r>
          </w:p>
        </w:tc>
      </w:tr>
      <w:tr w:rsidR="00D75A4B" w:rsidTr="00C94809">
        <w:tc>
          <w:tcPr>
            <w:tcW w:w="4248" w:type="dxa"/>
            <w:vAlign w:val="center"/>
          </w:tcPr>
          <w:p w:rsidR="00D75A4B" w:rsidRPr="00DE3039" w:rsidRDefault="00D75A4B" w:rsidP="00FB1122">
            <w:pPr>
              <w:rPr>
                <w:rFonts w:ascii="Times New Roman" w:eastAsia="Times New Roman" w:hAnsi="Times New Roman" w:cs="Times New Roman"/>
                <w:sz w:val="24"/>
                <w:szCs w:val="24"/>
              </w:rPr>
            </w:pPr>
            <w:r w:rsidRPr="00DE3039">
              <w:rPr>
                <w:rFonts w:ascii="Times New Roman" w:eastAsia="Times New Roman" w:hAnsi="Times New Roman" w:cs="Times New Roman"/>
                <w:sz w:val="24"/>
                <w:szCs w:val="24"/>
              </w:rPr>
              <w:t>User payment and cost-recovery system</w:t>
            </w:r>
          </w:p>
        </w:tc>
        <w:tc>
          <w:tcPr>
            <w:tcW w:w="5328" w:type="dxa"/>
            <w:vAlign w:val="center"/>
          </w:tcPr>
          <w:p w:rsidR="00D75A4B" w:rsidRPr="004C7A42" w:rsidRDefault="00D75A4B" w:rsidP="00FB1122">
            <w:pPr>
              <w:rPr>
                <w:rFonts w:ascii="Times New Roman" w:eastAsia="Times New Roman" w:hAnsi="Times New Roman" w:cs="Times New Roman"/>
                <w:sz w:val="24"/>
                <w:szCs w:val="24"/>
              </w:rPr>
            </w:pPr>
            <w:r w:rsidRPr="004C7A42">
              <w:rPr>
                <w:rFonts w:ascii="Times New Roman" w:eastAsia="Times New Roman" w:hAnsi="Times New Roman" w:cs="Times New Roman"/>
                <w:sz w:val="24"/>
                <w:szCs w:val="24"/>
              </w:rPr>
              <w:t>Operating costs covered by users through agreed service payments</w:t>
            </w:r>
          </w:p>
        </w:tc>
      </w:tr>
      <w:tr w:rsidR="00D75A4B" w:rsidTr="00C94809">
        <w:tc>
          <w:tcPr>
            <w:tcW w:w="4248" w:type="dxa"/>
            <w:vAlign w:val="center"/>
          </w:tcPr>
          <w:p w:rsidR="00D75A4B" w:rsidRPr="00DE3039" w:rsidRDefault="00D75A4B" w:rsidP="00FB1122">
            <w:pPr>
              <w:rPr>
                <w:rFonts w:ascii="Times New Roman" w:eastAsia="Times New Roman" w:hAnsi="Times New Roman" w:cs="Times New Roman"/>
                <w:sz w:val="24"/>
                <w:szCs w:val="24"/>
              </w:rPr>
            </w:pPr>
            <w:r w:rsidRPr="00DE3039">
              <w:rPr>
                <w:rFonts w:ascii="Times New Roman" w:eastAsia="Times New Roman" w:hAnsi="Times New Roman" w:cs="Times New Roman"/>
                <w:sz w:val="24"/>
                <w:szCs w:val="24"/>
              </w:rPr>
              <w:t>Monitoring and technical support</w:t>
            </w:r>
          </w:p>
        </w:tc>
        <w:tc>
          <w:tcPr>
            <w:tcW w:w="5328" w:type="dxa"/>
            <w:vAlign w:val="center"/>
          </w:tcPr>
          <w:p w:rsidR="00D75A4B" w:rsidRPr="004C7A42" w:rsidRDefault="00D75A4B" w:rsidP="00FB1122">
            <w:pPr>
              <w:rPr>
                <w:rFonts w:ascii="Times New Roman" w:eastAsia="Times New Roman" w:hAnsi="Times New Roman" w:cs="Times New Roman"/>
                <w:sz w:val="24"/>
                <w:szCs w:val="24"/>
              </w:rPr>
            </w:pPr>
            <w:r w:rsidRPr="004C7A42">
              <w:rPr>
                <w:rFonts w:ascii="Times New Roman" w:eastAsia="Times New Roman" w:hAnsi="Times New Roman" w:cs="Times New Roman"/>
                <w:sz w:val="24"/>
                <w:szCs w:val="24"/>
              </w:rPr>
              <w:t>Machine utilization, farmer participation, gender inclusion, costs and results monitored throughout the project</w:t>
            </w:r>
          </w:p>
        </w:tc>
      </w:tr>
    </w:tbl>
    <w:p w:rsidR="00DE3039" w:rsidRPr="003940AB" w:rsidRDefault="00DE3039" w:rsidP="003940AB">
      <w:pPr>
        <w:pStyle w:val="Heading1"/>
        <w:numPr>
          <w:ilvl w:val="0"/>
          <w:numId w:val="14"/>
        </w:numPr>
        <w:rPr>
          <w:rFonts w:eastAsia="MS Gothic"/>
        </w:rPr>
      </w:pPr>
      <w:bookmarkStart w:id="8" w:name="_Toc239803309"/>
      <w:r w:rsidRPr="003940AB">
        <w:rPr>
          <w:rFonts w:eastAsia="MS Gothic"/>
        </w:rPr>
        <w:t>Expected Outcomes</w:t>
      </w:r>
      <w:bookmarkEnd w:id="8"/>
    </w:p>
    <w:p w:rsidR="00DE3039" w:rsidRPr="00DE3039" w:rsidRDefault="00DE3039" w:rsidP="00D75A4B">
      <w:pPr>
        <w:tabs>
          <w:tab w:val="num" w:pos="360"/>
        </w:tabs>
        <w:ind w:left="360" w:hanging="360"/>
        <w:contextualSpacing/>
        <w:jc w:val="both"/>
        <w:rPr>
          <w:rFonts w:ascii="Times New Roman" w:eastAsia="MS Mincho" w:hAnsi="Times New Roman" w:cs="Times New Roman"/>
          <w:sz w:val="24"/>
          <w:szCs w:val="24"/>
        </w:rPr>
      </w:pPr>
      <w:r w:rsidRPr="00DE3039">
        <w:rPr>
          <w:rFonts w:ascii="Times New Roman" w:eastAsia="MS Mincho" w:hAnsi="Times New Roman" w:cs="Times New Roman"/>
          <w:sz w:val="24"/>
          <w:szCs w:val="24"/>
        </w:rPr>
        <w:t>225–300 smallholders gain reliable access to farm mechanization.</w:t>
      </w:r>
    </w:p>
    <w:p w:rsidR="00DE3039" w:rsidRPr="00D75A4B" w:rsidRDefault="00DE3039" w:rsidP="00D75A4B">
      <w:pPr>
        <w:pStyle w:val="ListParagraph"/>
        <w:numPr>
          <w:ilvl w:val="0"/>
          <w:numId w:val="8"/>
        </w:numPr>
        <w:tabs>
          <w:tab w:val="num" w:pos="360"/>
        </w:tabs>
        <w:jc w:val="both"/>
        <w:rPr>
          <w:rFonts w:ascii="Times New Roman" w:eastAsia="MS Mincho" w:hAnsi="Times New Roman" w:cs="Times New Roman"/>
          <w:sz w:val="24"/>
          <w:szCs w:val="24"/>
        </w:rPr>
      </w:pPr>
      <w:r w:rsidRPr="00D75A4B">
        <w:rPr>
          <w:rFonts w:ascii="Times New Roman" w:eastAsia="MS Mincho" w:hAnsi="Times New Roman" w:cs="Times New Roman"/>
          <w:sz w:val="24"/>
          <w:szCs w:val="24"/>
        </w:rPr>
        <w:t>At least 60% of participating households are women-headed households.</w:t>
      </w:r>
    </w:p>
    <w:p w:rsidR="00DE3039" w:rsidRPr="00D75A4B" w:rsidRDefault="007E364C" w:rsidP="00D75A4B">
      <w:pPr>
        <w:pStyle w:val="ListParagraph"/>
        <w:numPr>
          <w:ilvl w:val="0"/>
          <w:numId w:val="8"/>
        </w:numPr>
        <w:tabs>
          <w:tab w:val="num" w:pos="360"/>
        </w:tabs>
        <w:jc w:val="both"/>
        <w:rPr>
          <w:rFonts w:ascii="Times New Roman" w:eastAsia="MS Mincho" w:hAnsi="Times New Roman" w:cs="Times New Roman"/>
          <w:sz w:val="24"/>
          <w:szCs w:val="24"/>
        </w:rPr>
      </w:pPr>
      <w:r>
        <w:rPr>
          <w:rFonts w:ascii="Times New Roman" w:eastAsia="MS Mincho" w:hAnsi="Times New Roman" w:cs="Times New Roman"/>
          <w:sz w:val="24"/>
          <w:szCs w:val="24"/>
        </w:rPr>
        <w:t>Farmers with 1.5-</w:t>
      </w:r>
      <w:r w:rsidR="00DE3039" w:rsidRPr="00D75A4B">
        <w:rPr>
          <w:rFonts w:ascii="Times New Roman" w:eastAsia="MS Mincho" w:hAnsi="Times New Roman" w:cs="Times New Roman"/>
          <w:sz w:val="24"/>
          <w:szCs w:val="24"/>
        </w:rPr>
        <w:t>2.5 hectares prepare land more timely and efficiently.</w:t>
      </w:r>
    </w:p>
    <w:p w:rsidR="00DE3039" w:rsidRPr="00D75A4B" w:rsidRDefault="00DE3039" w:rsidP="00D75A4B">
      <w:pPr>
        <w:pStyle w:val="ListParagraph"/>
        <w:numPr>
          <w:ilvl w:val="0"/>
          <w:numId w:val="8"/>
        </w:numPr>
        <w:tabs>
          <w:tab w:val="num" w:pos="360"/>
        </w:tabs>
        <w:jc w:val="both"/>
        <w:rPr>
          <w:rFonts w:ascii="Times New Roman" w:eastAsia="MS Mincho" w:hAnsi="Times New Roman" w:cs="Times New Roman"/>
          <w:sz w:val="24"/>
          <w:szCs w:val="24"/>
        </w:rPr>
      </w:pPr>
      <w:r w:rsidRPr="00D75A4B">
        <w:rPr>
          <w:rFonts w:ascii="Times New Roman" w:eastAsia="MS Mincho" w:hAnsi="Times New Roman" w:cs="Times New Roman"/>
          <w:sz w:val="24"/>
          <w:szCs w:val="24"/>
        </w:rPr>
        <w:t>Dependence on scarce or expensive ox-</w:t>
      </w:r>
      <w:proofErr w:type="spellStart"/>
      <w:r w:rsidRPr="00D75A4B">
        <w:rPr>
          <w:rFonts w:ascii="Times New Roman" w:eastAsia="MS Mincho" w:hAnsi="Times New Roman" w:cs="Times New Roman"/>
          <w:sz w:val="24"/>
          <w:szCs w:val="24"/>
        </w:rPr>
        <w:t>ploughing</w:t>
      </w:r>
      <w:proofErr w:type="spellEnd"/>
      <w:r w:rsidRPr="00D75A4B">
        <w:rPr>
          <w:rFonts w:ascii="Times New Roman" w:eastAsia="MS Mincho" w:hAnsi="Times New Roman" w:cs="Times New Roman"/>
          <w:sz w:val="24"/>
          <w:szCs w:val="24"/>
        </w:rPr>
        <w:t xml:space="preserve"> arrangements is reduced.</w:t>
      </w:r>
    </w:p>
    <w:p w:rsidR="00DE3039" w:rsidRPr="00D75A4B" w:rsidRDefault="00DE3039" w:rsidP="00D75A4B">
      <w:pPr>
        <w:pStyle w:val="ListParagraph"/>
        <w:numPr>
          <w:ilvl w:val="0"/>
          <w:numId w:val="8"/>
        </w:numPr>
        <w:tabs>
          <w:tab w:val="num" w:pos="360"/>
        </w:tabs>
        <w:jc w:val="both"/>
        <w:rPr>
          <w:rFonts w:ascii="Times New Roman" w:eastAsia="MS Mincho" w:hAnsi="Times New Roman" w:cs="Times New Roman"/>
          <w:sz w:val="24"/>
          <w:szCs w:val="24"/>
        </w:rPr>
      </w:pPr>
      <w:r w:rsidRPr="00D75A4B">
        <w:rPr>
          <w:rFonts w:ascii="Times New Roman" w:eastAsia="MS Mincho" w:hAnsi="Times New Roman" w:cs="Times New Roman"/>
          <w:sz w:val="24"/>
          <w:szCs w:val="24"/>
        </w:rPr>
        <w:t>Fifteen community-managed machines remain operational through user-funded operation and maintenance.</w:t>
      </w:r>
    </w:p>
    <w:p w:rsidR="00DE3039" w:rsidRPr="00D75A4B" w:rsidRDefault="00DE3039" w:rsidP="00D75A4B">
      <w:pPr>
        <w:pStyle w:val="ListParagraph"/>
        <w:numPr>
          <w:ilvl w:val="0"/>
          <w:numId w:val="8"/>
        </w:numPr>
        <w:tabs>
          <w:tab w:val="num" w:pos="360"/>
        </w:tabs>
        <w:jc w:val="both"/>
        <w:rPr>
          <w:rFonts w:ascii="Times New Roman" w:eastAsia="MS Mincho" w:hAnsi="Times New Roman" w:cs="Times New Roman"/>
          <w:sz w:val="24"/>
          <w:szCs w:val="24"/>
        </w:rPr>
      </w:pPr>
      <w:r w:rsidRPr="00D75A4B">
        <w:rPr>
          <w:rFonts w:ascii="Times New Roman" w:eastAsia="MS Mincho" w:hAnsi="Times New Roman" w:cs="Times New Roman"/>
          <w:sz w:val="24"/>
          <w:szCs w:val="24"/>
        </w:rPr>
        <w:t>Local operators and farmer leaders gain practical machinery-management skills.</w:t>
      </w:r>
    </w:p>
    <w:p w:rsidR="00DE3039" w:rsidRPr="00D75A4B" w:rsidRDefault="00DE3039" w:rsidP="00D75A4B">
      <w:pPr>
        <w:pStyle w:val="ListParagraph"/>
        <w:numPr>
          <w:ilvl w:val="0"/>
          <w:numId w:val="8"/>
        </w:numPr>
        <w:tabs>
          <w:tab w:val="num" w:pos="360"/>
        </w:tabs>
        <w:jc w:val="both"/>
        <w:rPr>
          <w:rFonts w:ascii="Times New Roman" w:eastAsia="MS Mincho" w:hAnsi="Times New Roman" w:cs="Times New Roman"/>
          <w:sz w:val="24"/>
          <w:szCs w:val="24"/>
        </w:rPr>
      </w:pPr>
      <w:r w:rsidRPr="00D75A4B">
        <w:rPr>
          <w:rFonts w:ascii="Times New Roman" w:eastAsia="MS Mincho" w:hAnsi="Times New Roman" w:cs="Times New Roman"/>
          <w:sz w:val="24"/>
          <w:szCs w:val="24"/>
        </w:rPr>
        <w:t>Evidence is generated for replication in similar smallholder farming areas.</w:t>
      </w:r>
    </w:p>
    <w:p w:rsidR="00DE3039" w:rsidRDefault="00DE3039" w:rsidP="00016D48">
      <w:pPr>
        <w:pStyle w:val="Heading1"/>
        <w:numPr>
          <w:ilvl w:val="0"/>
          <w:numId w:val="14"/>
        </w:numPr>
        <w:rPr>
          <w:rFonts w:ascii="Times New Roman" w:eastAsia="MS Gothic" w:hAnsi="Times New Roman" w:cs="Times New Roman"/>
        </w:rPr>
      </w:pPr>
      <w:bookmarkStart w:id="9" w:name="_Toc239803310"/>
      <w:r w:rsidRPr="003940AB">
        <w:rPr>
          <w:rFonts w:ascii="Times New Roman" w:eastAsia="MS Gothic" w:hAnsi="Times New Roman" w:cs="Times New Roman"/>
        </w:rPr>
        <w:t>Expected Economic and Social Gains</w:t>
      </w:r>
      <w:bookmarkEnd w:id="9"/>
    </w:p>
    <w:p w:rsidR="00016D48" w:rsidRPr="00016D48" w:rsidRDefault="00016D48" w:rsidP="00016D48">
      <w:pPr>
        <w:pStyle w:val="ListParagraph"/>
      </w:pPr>
    </w:p>
    <w:p w:rsidR="00DE3039" w:rsidRPr="004561AE" w:rsidRDefault="00D75A4B" w:rsidP="000F14AA">
      <w:pPr>
        <w:jc w:val="both"/>
        <w:rPr>
          <w:rFonts w:ascii="Times New Roman" w:hAnsi="Times New Roman" w:cs="Times New Roman"/>
          <w:b/>
          <w:sz w:val="24"/>
          <w:szCs w:val="24"/>
        </w:rPr>
      </w:pPr>
      <w:r w:rsidRPr="004561AE">
        <w:rPr>
          <w:rFonts w:ascii="Times New Roman" w:hAnsi="Times New Roman" w:cs="Times New Roman"/>
          <w:b/>
          <w:sz w:val="24"/>
          <w:szCs w:val="24"/>
        </w:rPr>
        <w:t xml:space="preserve">i. </w:t>
      </w:r>
      <w:r w:rsidR="00DE3039" w:rsidRPr="004561AE">
        <w:rPr>
          <w:rFonts w:ascii="Times New Roman" w:hAnsi="Times New Roman" w:cs="Times New Roman"/>
          <w:b/>
          <w:sz w:val="24"/>
          <w:szCs w:val="24"/>
        </w:rPr>
        <w:t>Economic impacts</w:t>
      </w:r>
    </w:p>
    <w:p w:rsidR="00DE3039" w:rsidRPr="000F14AA" w:rsidRDefault="00DE3039" w:rsidP="000F14AA">
      <w:pPr>
        <w:jc w:val="both"/>
        <w:rPr>
          <w:rFonts w:ascii="Times New Roman" w:hAnsi="Times New Roman" w:cs="Times New Roman"/>
          <w:sz w:val="24"/>
          <w:szCs w:val="24"/>
        </w:rPr>
      </w:pPr>
      <w:r w:rsidRPr="000F14AA">
        <w:rPr>
          <w:rFonts w:ascii="Times New Roman" w:hAnsi="Times New Roman" w:cs="Times New Roman"/>
          <w:sz w:val="24"/>
          <w:szCs w:val="24"/>
        </w:rPr>
        <w:t>The project is expected to:</w:t>
      </w:r>
    </w:p>
    <w:p w:rsidR="00DE3039" w:rsidRPr="000F14AA" w:rsidRDefault="00DE3039" w:rsidP="000F14AA">
      <w:pPr>
        <w:pStyle w:val="ListParagraph"/>
        <w:numPr>
          <w:ilvl w:val="0"/>
          <w:numId w:val="17"/>
        </w:numPr>
        <w:jc w:val="both"/>
        <w:rPr>
          <w:rFonts w:ascii="Times New Roman" w:hAnsi="Times New Roman" w:cs="Times New Roman"/>
          <w:sz w:val="24"/>
          <w:szCs w:val="24"/>
        </w:rPr>
      </w:pPr>
      <w:r w:rsidRPr="000F14AA">
        <w:rPr>
          <w:rFonts w:ascii="Times New Roman" w:hAnsi="Times New Roman" w:cs="Times New Roman"/>
          <w:sz w:val="24"/>
          <w:szCs w:val="24"/>
        </w:rPr>
        <w:t xml:space="preserve">Reduce the cost and time of land preparation compared with reliance on manual </w:t>
      </w:r>
      <w:proofErr w:type="spellStart"/>
      <w:r w:rsidRPr="000F14AA">
        <w:rPr>
          <w:rFonts w:ascii="Times New Roman" w:hAnsi="Times New Roman" w:cs="Times New Roman"/>
          <w:sz w:val="24"/>
          <w:szCs w:val="24"/>
        </w:rPr>
        <w:t>labour</w:t>
      </w:r>
      <w:proofErr w:type="spellEnd"/>
      <w:r w:rsidRPr="000F14AA">
        <w:rPr>
          <w:rFonts w:ascii="Times New Roman" w:hAnsi="Times New Roman" w:cs="Times New Roman"/>
          <w:sz w:val="24"/>
          <w:szCs w:val="24"/>
        </w:rPr>
        <w:t xml:space="preserve">. </w:t>
      </w:r>
    </w:p>
    <w:p w:rsidR="00DE3039" w:rsidRPr="000F14AA" w:rsidRDefault="00DE3039" w:rsidP="000F14AA">
      <w:pPr>
        <w:pStyle w:val="ListParagraph"/>
        <w:numPr>
          <w:ilvl w:val="0"/>
          <w:numId w:val="17"/>
        </w:numPr>
        <w:jc w:val="both"/>
        <w:rPr>
          <w:rFonts w:ascii="Times New Roman" w:hAnsi="Times New Roman" w:cs="Times New Roman"/>
          <w:sz w:val="24"/>
          <w:szCs w:val="24"/>
        </w:rPr>
      </w:pPr>
      <w:r w:rsidRPr="000F14AA">
        <w:rPr>
          <w:rFonts w:ascii="Times New Roman" w:hAnsi="Times New Roman" w:cs="Times New Roman"/>
          <w:sz w:val="24"/>
          <w:szCs w:val="24"/>
        </w:rPr>
        <w:t xml:space="preserve">Enable farmers to undertake land preparation more timely, which can contribute to better crop establishment and productivity. </w:t>
      </w:r>
    </w:p>
    <w:p w:rsidR="00DE3039" w:rsidRPr="000F14AA" w:rsidRDefault="00DE3039" w:rsidP="000F14AA">
      <w:pPr>
        <w:pStyle w:val="ListParagraph"/>
        <w:numPr>
          <w:ilvl w:val="0"/>
          <w:numId w:val="17"/>
        </w:numPr>
        <w:jc w:val="both"/>
        <w:rPr>
          <w:rFonts w:ascii="Times New Roman" w:hAnsi="Times New Roman" w:cs="Times New Roman"/>
          <w:sz w:val="24"/>
          <w:szCs w:val="24"/>
        </w:rPr>
      </w:pPr>
      <w:r w:rsidRPr="000F14AA">
        <w:rPr>
          <w:rFonts w:ascii="Times New Roman" w:hAnsi="Times New Roman" w:cs="Times New Roman"/>
          <w:sz w:val="24"/>
          <w:szCs w:val="24"/>
        </w:rPr>
        <w:t>Increase the effective use of farmers' 1.5</w:t>
      </w:r>
      <w:r w:rsidR="002409B3" w:rsidRPr="000F14AA">
        <w:rPr>
          <w:rFonts w:ascii="Times New Roman" w:hAnsi="Times New Roman" w:cs="Times New Roman"/>
          <w:sz w:val="24"/>
          <w:szCs w:val="24"/>
        </w:rPr>
        <w:t>-</w:t>
      </w:r>
      <w:r w:rsidRPr="000F14AA">
        <w:rPr>
          <w:rFonts w:ascii="Times New Roman" w:hAnsi="Times New Roman" w:cs="Times New Roman"/>
          <w:sz w:val="24"/>
          <w:szCs w:val="24"/>
        </w:rPr>
        <w:t xml:space="preserve">2.5 hectare holdings. </w:t>
      </w:r>
    </w:p>
    <w:p w:rsidR="00DE3039" w:rsidRPr="000F14AA" w:rsidRDefault="00DE3039" w:rsidP="000F14AA">
      <w:pPr>
        <w:pStyle w:val="ListParagraph"/>
        <w:numPr>
          <w:ilvl w:val="0"/>
          <w:numId w:val="17"/>
        </w:numPr>
        <w:jc w:val="both"/>
        <w:rPr>
          <w:rFonts w:ascii="Times New Roman" w:hAnsi="Times New Roman" w:cs="Times New Roman"/>
          <w:sz w:val="24"/>
          <w:szCs w:val="24"/>
        </w:rPr>
      </w:pPr>
      <w:r w:rsidRPr="000F14AA">
        <w:rPr>
          <w:rFonts w:ascii="Times New Roman" w:hAnsi="Times New Roman" w:cs="Times New Roman"/>
          <w:sz w:val="24"/>
          <w:szCs w:val="24"/>
        </w:rPr>
        <w:t xml:space="preserve">Reduce farmers' dependence on expensive or unavailable conventional tractor services. </w:t>
      </w:r>
    </w:p>
    <w:p w:rsidR="00DE3039" w:rsidRPr="000F14AA" w:rsidRDefault="00DE3039" w:rsidP="000F14AA">
      <w:pPr>
        <w:pStyle w:val="ListParagraph"/>
        <w:numPr>
          <w:ilvl w:val="0"/>
          <w:numId w:val="17"/>
        </w:numPr>
        <w:jc w:val="both"/>
        <w:rPr>
          <w:rFonts w:ascii="Times New Roman" w:hAnsi="Times New Roman" w:cs="Times New Roman"/>
          <w:sz w:val="24"/>
          <w:szCs w:val="24"/>
        </w:rPr>
      </w:pPr>
      <w:r w:rsidRPr="000F14AA">
        <w:rPr>
          <w:rFonts w:ascii="Times New Roman" w:hAnsi="Times New Roman" w:cs="Times New Roman"/>
          <w:sz w:val="24"/>
          <w:szCs w:val="24"/>
        </w:rPr>
        <w:t xml:space="preserve">Generate local employment and income opportunities for trained machine operators. </w:t>
      </w:r>
    </w:p>
    <w:p w:rsidR="00DE3039" w:rsidRPr="000F14AA" w:rsidRDefault="00DE3039" w:rsidP="000F14AA">
      <w:pPr>
        <w:pStyle w:val="ListParagraph"/>
        <w:numPr>
          <w:ilvl w:val="0"/>
          <w:numId w:val="17"/>
        </w:numPr>
        <w:jc w:val="both"/>
        <w:rPr>
          <w:rFonts w:ascii="Times New Roman" w:hAnsi="Times New Roman" w:cs="Times New Roman"/>
          <w:sz w:val="24"/>
          <w:szCs w:val="24"/>
        </w:rPr>
      </w:pPr>
      <w:r w:rsidRPr="000F14AA">
        <w:rPr>
          <w:rFonts w:ascii="Times New Roman" w:hAnsi="Times New Roman" w:cs="Times New Roman"/>
          <w:sz w:val="24"/>
          <w:szCs w:val="24"/>
        </w:rPr>
        <w:lastRenderedPageBreak/>
        <w:t xml:space="preserve">Create a locally managed mechanization service business model that can continue beyond donor support. </w:t>
      </w:r>
    </w:p>
    <w:p w:rsidR="00DE3039" w:rsidRPr="000F14AA" w:rsidRDefault="00DE3039" w:rsidP="000F14AA">
      <w:pPr>
        <w:pStyle w:val="ListParagraph"/>
        <w:numPr>
          <w:ilvl w:val="0"/>
          <w:numId w:val="17"/>
        </w:numPr>
        <w:jc w:val="both"/>
        <w:rPr>
          <w:rFonts w:ascii="Times New Roman" w:hAnsi="Times New Roman" w:cs="Times New Roman"/>
          <w:sz w:val="24"/>
          <w:szCs w:val="24"/>
        </w:rPr>
      </w:pPr>
      <w:r w:rsidRPr="000F14AA">
        <w:rPr>
          <w:rFonts w:ascii="Times New Roman" w:hAnsi="Times New Roman" w:cs="Times New Roman"/>
          <w:sz w:val="24"/>
          <w:szCs w:val="24"/>
        </w:rPr>
        <w:t xml:space="preserve">Enable participating groups to generate sufficient user revenue to finance fuel, maintenance and repairs. </w:t>
      </w:r>
    </w:p>
    <w:p w:rsidR="00DE3039" w:rsidRDefault="00DE3039" w:rsidP="000F14AA">
      <w:pPr>
        <w:pStyle w:val="ListParagraph"/>
        <w:numPr>
          <w:ilvl w:val="0"/>
          <w:numId w:val="17"/>
        </w:numPr>
        <w:jc w:val="both"/>
        <w:rPr>
          <w:rFonts w:ascii="Times New Roman" w:hAnsi="Times New Roman" w:cs="Times New Roman"/>
          <w:sz w:val="24"/>
          <w:szCs w:val="24"/>
        </w:rPr>
      </w:pPr>
      <w:r w:rsidRPr="000F14AA">
        <w:rPr>
          <w:rFonts w:ascii="Times New Roman" w:hAnsi="Times New Roman" w:cs="Times New Roman"/>
          <w:sz w:val="24"/>
          <w:szCs w:val="24"/>
        </w:rPr>
        <w:t xml:space="preserve">Improve household income by reducing production costs and potentially increasing agricultural output. </w:t>
      </w:r>
    </w:p>
    <w:p w:rsidR="00DE3039" w:rsidRPr="004561AE" w:rsidRDefault="00D75A4B" w:rsidP="000F14AA">
      <w:pPr>
        <w:jc w:val="both"/>
        <w:rPr>
          <w:rFonts w:ascii="Times New Roman" w:hAnsi="Times New Roman" w:cs="Times New Roman"/>
          <w:b/>
          <w:sz w:val="24"/>
          <w:szCs w:val="24"/>
        </w:rPr>
      </w:pPr>
      <w:r w:rsidRPr="004561AE">
        <w:rPr>
          <w:rFonts w:ascii="Times New Roman" w:hAnsi="Times New Roman" w:cs="Times New Roman"/>
          <w:b/>
          <w:sz w:val="24"/>
          <w:szCs w:val="24"/>
        </w:rPr>
        <w:t xml:space="preserve">ii. </w:t>
      </w:r>
      <w:r w:rsidR="00DE3039" w:rsidRPr="004561AE">
        <w:rPr>
          <w:rFonts w:ascii="Times New Roman" w:hAnsi="Times New Roman" w:cs="Times New Roman"/>
          <w:b/>
          <w:sz w:val="24"/>
          <w:szCs w:val="24"/>
        </w:rPr>
        <w:t>Social impacts</w:t>
      </w:r>
    </w:p>
    <w:p w:rsidR="00DE3039" w:rsidRPr="000F14AA" w:rsidRDefault="00DE3039" w:rsidP="000F14AA">
      <w:pPr>
        <w:jc w:val="both"/>
        <w:rPr>
          <w:rFonts w:ascii="Times New Roman" w:hAnsi="Times New Roman" w:cs="Times New Roman"/>
          <w:sz w:val="24"/>
          <w:szCs w:val="24"/>
        </w:rPr>
      </w:pPr>
      <w:r w:rsidRPr="000F14AA">
        <w:rPr>
          <w:rFonts w:ascii="Times New Roman" w:hAnsi="Times New Roman" w:cs="Times New Roman"/>
          <w:sz w:val="24"/>
          <w:szCs w:val="24"/>
        </w:rPr>
        <w:t>The project is expected to:</w:t>
      </w:r>
    </w:p>
    <w:p w:rsidR="00DE3039" w:rsidRPr="004561AE" w:rsidRDefault="00DE3039" w:rsidP="004561AE">
      <w:pPr>
        <w:pStyle w:val="ListParagraph"/>
        <w:numPr>
          <w:ilvl w:val="0"/>
          <w:numId w:val="18"/>
        </w:numPr>
        <w:jc w:val="both"/>
        <w:rPr>
          <w:rFonts w:ascii="Times New Roman" w:hAnsi="Times New Roman" w:cs="Times New Roman"/>
          <w:sz w:val="24"/>
          <w:szCs w:val="24"/>
        </w:rPr>
      </w:pPr>
      <w:r w:rsidRPr="004561AE">
        <w:rPr>
          <w:rFonts w:ascii="Times New Roman" w:hAnsi="Times New Roman" w:cs="Times New Roman"/>
          <w:sz w:val="24"/>
          <w:szCs w:val="24"/>
        </w:rPr>
        <w:t xml:space="preserve">Reduce the heavy physical burden of land preparation, particularly for women-headed households. </w:t>
      </w:r>
    </w:p>
    <w:p w:rsidR="00DE3039" w:rsidRPr="004561AE" w:rsidRDefault="00DE3039" w:rsidP="004561AE">
      <w:pPr>
        <w:pStyle w:val="ListParagraph"/>
        <w:numPr>
          <w:ilvl w:val="0"/>
          <w:numId w:val="18"/>
        </w:numPr>
        <w:jc w:val="both"/>
        <w:rPr>
          <w:rFonts w:ascii="Times New Roman" w:hAnsi="Times New Roman" w:cs="Times New Roman"/>
          <w:sz w:val="24"/>
          <w:szCs w:val="24"/>
        </w:rPr>
      </w:pPr>
      <w:r w:rsidRPr="004561AE">
        <w:rPr>
          <w:rFonts w:ascii="Times New Roman" w:hAnsi="Times New Roman" w:cs="Times New Roman"/>
          <w:sz w:val="24"/>
          <w:szCs w:val="24"/>
        </w:rPr>
        <w:t xml:space="preserve">Increase women's participation in productive agricultural decision-making. </w:t>
      </w:r>
    </w:p>
    <w:p w:rsidR="00DE3039" w:rsidRPr="004561AE" w:rsidRDefault="00DE3039" w:rsidP="004561AE">
      <w:pPr>
        <w:pStyle w:val="ListParagraph"/>
        <w:numPr>
          <w:ilvl w:val="0"/>
          <w:numId w:val="18"/>
        </w:numPr>
        <w:jc w:val="both"/>
        <w:rPr>
          <w:rFonts w:ascii="Times New Roman" w:hAnsi="Times New Roman" w:cs="Times New Roman"/>
          <w:sz w:val="24"/>
          <w:szCs w:val="24"/>
        </w:rPr>
      </w:pPr>
      <w:r w:rsidRPr="004561AE">
        <w:rPr>
          <w:rFonts w:ascii="Times New Roman" w:hAnsi="Times New Roman" w:cs="Times New Roman"/>
          <w:sz w:val="24"/>
          <w:szCs w:val="24"/>
        </w:rPr>
        <w:t xml:space="preserve">Strengthen cooperation among farmers through collective land-use and machinery-user groups. </w:t>
      </w:r>
    </w:p>
    <w:p w:rsidR="00DE3039" w:rsidRPr="004561AE" w:rsidRDefault="00DE3039" w:rsidP="004561AE">
      <w:pPr>
        <w:pStyle w:val="ListParagraph"/>
        <w:numPr>
          <w:ilvl w:val="0"/>
          <w:numId w:val="18"/>
        </w:numPr>
        <w:jc w:val="both"/>
        <w:rPr>
          <w:rFonts w:ascii="Times New Roman" w:hAnsi="Times New Roman" w:cs="Times New Roman"/>
          <w:sz w:val="24"/>
          <w:szCs w:val="24"/>
        </w:rPr>
      </w:pPr>
      <w:r w:rsidRPr="004561AE">
        <w:rPr>
          <w:rFonts w:ascii="Times New Roman" w:hAnsi="Times New Roman" w:cs="Times New Roman"/>
          <w:sz w:val="24"/>
          <w:szCs w:val="24"/>
        </w:rPr>
        <w:t xml:space="preserve">Improve access to productive assets for smallholders who otherwise have limited access to mechanization. </w:t>
      </w:r>
    </w:p>
    <w:p w:rsidR="00DE3039" w:rsidRPr="004561AE" w:rsidRDefault="00DE3039" w:rsidP="004561AE">
      <w:pPr>
        <w:pStyle w:val="ListParagraph"/>
        <w:numPr>
          <w:ilvl w:val="0"/>
          <w:numId w:val="18"/>
        </w:numPr>
        <w:jc w:val="both"/>
        <w:rPr>
          <w:rFonts w:ascii="Times New Roman" w:hAnsi="Times New Roman" w:cs="Times New Roman"/>
          <w:sz w:val="24"/>
          <w:szCs w:val="24"/>
        </w:rPr>
      </w:pPr>
      <w:r w:rsidRPr="004561AE">
        <w:rPr>
          <w:rFonts w:ascii="Times New Roman" w:hAnsi="Times New Roman" w:cs="Times New Roman"/>
          <w:sz w:val="24"/>
          <w:szCs w:val="24"/>
        </w:rPr>
        <w:t xml:space="preserve">Strengthen local institutions for collective economic action. </w:t>
      </w:r>
    </w:p>
    <w:p w:rsidR="00DE3039" w:rsidRPr="004561AE" w:rsidRDefault="00DE3039" w:rsidP="004561AE">
      <w:pPr>
        <w:pStyle w:val="ListParagraph"/>
        <w:numPr>
          <w:ilvl w:val="0"/>
          <w:numId w:val="18"/>
        </w:numPr>
        <w:jc w:val="both"/>
        <w:rPr>
          <w:rFonts w:ascii="Times New Roman" w:hAnsi="Times New Roman" w:cs="Times New Roman"/>
          <w:sz w:val="24"/>
          <w:szCs w:val="24"/>
        </w:rPr>
      </w:pPr>
      <w:r w:rsidRPr="004561AE">
        <w:rPr>
          <w:rFonts w:ascii="Times New Roman" w:hAnsi="Times New Roman" w:cs="Times New Roman"/>
          <w:sz w:val="24"/>
          <w:szCs w:val="24"/>
        </w:rPr>
        <w:t xml:space="preserve">Build farmers' confidence and capacity to manage productive assets collectively. </w:t>
      </w:r>
    </w:p>
    <w:p w:rsidR="00DE3039" w:rsidRPr="004561AE" w:rsidRDefault="002409B3" w:rsidP="000F14AA">
      <w:pPr>
        <w:jc w:val="both"/>
        <w:rPr>
          <w:rFonts w:ascii="Times New Roman" w:hAnsi="Times New Roman" w:cs="Times New Roman"/>
          <w:b/>
          <w:sz w:val="24"/>
          <w:szCs w:val="24"/>
        </w:rPr>
      </w:pPr>
      <w:r w:rsidRPr="004561AE">
        <w:rPr>
          <w:rFonts w:ascii="Times New Roman" w:hAnsi="Times New Roman" w:cs="Times New Roman"/>
          <w:b/>
          <w:sz w:val="24"/>
          <w:szCs w:val="24"/>
        </w:rPr>
        <w:t xml:space="preserve">iii. </w:t>
      </w:r>
      <w:r w:rsidR="00DE3039" w:rsidRPr="004561AE">
        <w:rPr>
          <w:rFonts w:ascii="Times New Roman" w:hAnsi="Times New Roman" w:cs="Times New Roman"/>
          <w:b/>
          <w:sz w:val="24"/>
          <w:szCs w:val="24"/>
        </w:rPr>
        <w:t>Technology impacts</w:t>
      </w:r>
    </w:p>
    <w:p w:rsidR="00DE3039" w:rsidRPr="000F14AA" w:rsidRDefault="00DE3039" w:rsidP="000F14AA">
      <w:pPr>
        <w:jc w:val="both"/>
        <w:rPr>
          <w:rFonts w:ascii="Times New Roman" w:hAnsi="Times New Roman" w:cs="Times New Roman"/>
          <w:sz w:val="24"/>
          <w:szCs w:val="24"/>
        </w:rPr>
      </w:pPr>
      <w:r w:rsidRPr="000F14AA">
        <w:rPr>
          <w:rFonts w:ascii="Times New Roman" w:hAnsi="Times New Roman" w:cs="Times New Roman"/>
          <w:sz w:val="24"/>
          <w:szCs w:val="24"/>
        </w:rPr>
        <w:t>The project will introduce appropriate small-scale mechanization that is more compatible with relatively small and clustered holdings than large-scale agricultural machinery.</w:t>
      </w:r>
    </w:p>
    <w:p w:rsidR="00DE3039" w:rsidRPr="000F14AA" w:rsidRDefault="00DE3039" w:rsidP="000F14AA">
      <w:pPr>
        <w:jc w:val="both"/>
        <w:rPr>
          <w:rFonts w:ascii="Times New Roman" w:hAnsi="Times New Roman" w:cs="Times New Roman"/>
          <w:sz w:val="24"/>
          <w:szCs w:val="24"/>
        </w:rPr>
      </w:pPr>
      <w:r w:rsidRPr="000F14AA">
        <w:rPr>
          <w:rFonts w:ascii="Times New Roman" w:hAnsi="Times New Roman" w:cs="Times New Roman"/>
          <w:sz w:val="24"/>
          <w:szCs w:val="24"/>
        </w:rPr>
        <w:t>Expected technological gains include:</w:t>
      </w:r>
    </w:p>
    <w:p w:rsidR="00DE3039" w:rsidRPr="004561AE" w:rsidRDefault="00DE3039" w:rsidP="004561AE">
      <w:pPr>
        <w:pStyle w:val="ListParagraph"/>
        <w:numPr>
          <w:ilvl w:val="0"/>
          <w:numId w:val="19"/>
        </w:numPr>
        <w:jc w:val="both"/>
        <w:rPr>
          <w:rFonts w:ascii="Times New Roman" w:hAnsi="Times New Roman" w:cs="Times New Roman"/>
          <w:sz w:val="24"/>
          <w:szCs w:val="24"/>
        </w:rPr>
      </w:pPr>
      <w:r w:rsidRPr="004561AE">
        <w:rPr>
          <w:rFonts w:ascii="Times New Roman" w:hAnsi="Times New Roman" w:cs="Times New Roman"/>
          <w:sz w:val="24"/>
          <w:szCs w:val="24"/>
        </w:rPr>
        <w:t xml:space="preserve">Increased farmer exposure to mechanized agriculture. </w:t>
      </w:r>
    </w:p>
    <w:p w:rsidR="00DE3039" w:rsidRPr="004561AE" w:rsidRDefault="00DE3039" w:rsidP="004561AE">
      <w:pPr>
        <w:pStyle w:val="ListParagraph"/>
        <w:numPr>
          <w:ilvl w:val="0"/>
          <w:numId w:val="19"/>
        </w:numPr>
        <w:jc w:val="both"/>
        <w:rPr>
          <w:rFonts w:ascii="Times New Roman" w:hAnsi="Times New Roman" w:cs="Times New Roman"/>
          <w:sz w:val="24"/>
          <w:szCs w:val="24"/>
        </w:rPr>
      </w:pPr>
      <w:r w:rsidRPr="004561AE">
        <w:rPr>
          <w:rFonts w:ascii="Times New Roman" w:hAnsi="Times New Roman" w:cs="Times New Roman"/>
          <w:sz w:val="24"/>
          <w:szCs w:val="24"/>
        </w:rPr>
        <w:t xml:space="preserve">Development of local operator skills. </w:t>
      </w:r>
    </w:p>
    <w:p w:rsidR="00DE3039" w:rsidRPr="004561AE" w:rsidRDefault="00DE3039" w:rsidP="004561AE">
      <w:pPr>
        <w:pStyle w:val="ListParagraph"/>
        <w:numPr>
          <w:ilvl w:val="0"/>
          <w:numId w:val="19"/>
        </w:numPr>
        <w:jc w:val="both"/>
        <w:rPr>
          <w:rFonts w:ascii="Times New Roman" w:hAnsi="Times New Roman" w:cs="Times New Roman"/>
          <w:sz w:val="24"/>
          <w:szCs w:val="24"/>
        </w:rPr>
      </w:pPr>
      <w:r w:rsidRPr="004561AE">
        <w:rPr>
          <w:rFonts w:ascii="Times New Roman" w:hAnsi="Times New Roman" w:cs="Times New Roman"/>
          <w:sz w:val="24"/>
          <w:szCs w:val="24"/>
        </w:rPr>
        <w:t xml:space="preserve">Improved knowledge of machinery operation and preventive maintenance. </w:t>
      </w:r>
    </w:p>
    <w:p w:rsidR="00DE3039" w:rsidRPr="004561AE" w:rsidRDefault="00DE3039" w:rsidP="004561AE">
      <w:pPr>
        <w:pStyle w:val="ListParagraph"/>
        <w:numPr>
          <w:ilvl w:val="0"/>
          <w:numId w:val="19"/>
        </w:numPr>
        <w:jc w:val="both"/>
        <w:rPr>
          <w:rFonts w:ascii="Times New Roman" w:hAnsi="Times New Roman" w:cs="Times New Roman"/>
          <w:sz w:val="24"/>
          <w:szCs w:val="24"/>
        </w:rPr>
      </w:pPr>
      <w:r w:rsidRPr="004561AE">
        <w:rPr>
          <w:rFonts w:ascii="Times New Roman" w:hAnsi="Times New Roman" w:cs="Times New Roman"/>
          <w:sz w:val="24"/>
          <w:szCs w:val="24"/>
        </w:rPr>
        <w:t xml:space="preserve">Establishment of local arrangements for spare parts, repairs and servicing. </w:t>
      </w:r>
    </w:p>
    <w:p w:rsidR="00DE3039" w:rsidRDefault="00DE3039" w:rsidP="004561AE">
      <w:pPr>
        <w:pStyle w:val="ListParagraph"/>
        <w:numPr>
          <w:ilvl w:val="0"/>
          <w:numId w:val="19"/>
        </w:numPr>
        <w:jc w:val="both"/>
        <w:rPr>
          <w:rFonts w:ascii="Times New Roman" w:hAnsi="Times New Roman" w:cs="Times New Roman"/>
          <w:sz w:val="24"/>
          <w:szCs w:val="24"/>
        </w:rPr>
      </w:pPr>
      <w:r w:rsidRPr="004561AE">
        <w:rPr>
          <w:rFonts w:ascii="Times New Roman" w:hAnsi="Times New Roman" w:cs="Times New Roman"/>
          <w:sz w:val="24"/>
          <w:szCs w:val="24"/>
        </w:rPr>
        <w:t xml:space="preserve">Demonstration of a smallholder-oriented mechanization model that could potentially be replicated in other areas. </w:t>
      </w:r>
    </w:p>
    <w:p w:rsidR="00DE3039" w:rsidRPr="004561AE" w:rsidRDefault="002409B3" w:rsidP="000F14AA">
      <w:pPr>
        <w:jc w:val="both"/>
        <w:rPr>
          <w:rFonts w:ascii="Times New Roman" w:hAnsi="Times New Roman" w:cs="Times New Roman"/>
          <w:b/>
          <w:sz w:val="24"/>
          <w:szCs w:val="24"/>
        </w:rPr>
      </w:pPr>
      <w:r w:rsidRPr="004561AE">
        <w:rPr>
          <w:rFonts w:ascii="Times New Roman" w:hAnsi="Times New Roman" w:cs="Times New Roman"/>
          <w:b/>
          <w:sz w:val="24"/>
          <w:szCs w:val="24"/>
        </w:rPr>
        <w:t xml:space="preserve">iv. </w:t>
      </w:r>
      <w:r w:rsidR="00DE3039" w:rsidRPr="004561AE">
        <w:rPr>
          <w:rFonts w:ascii="Times New Roman" w:hAnsi="Times New Roman" w:cs="Times New Roman"/>
          <w:b/>
          <w:sz w:val="24"/>
          <w:szCs w:val="24"/>
        </w:rPr>
        <w:t>Institutional and organizational impacts</w:t>
      </w:r>
    </w:p>
    <w:p w:rsidR="00DE3039" w:rsidRDefault="00DE3039" w:rsidP="000F14AA">
      <w:pPr>
        <w:jc w:val="both"/>
        <w:rPr>
          <w:rFonts w:ascii="Times New Roman" w:hAnsi="Times New Roman" w:cs="Times New Roman"/>
          <w:sz w:val="24"/>
          <w:szCs w:val="24"/>
        </w:rPr>
      </w:pPr>
      <w:r w:rsidRPr="000F14AA">
        <w:rPr>
          <w:rFonts w:ascii="Times New Roman" w:hAnsi="Times New Roman" w:cs="Times New Roman"/>
          <w:sz w:val="24"/>
          <w:szCs w:val="24"/>
        </w:rPr>
        <w:t>The project should also leave behind an institutional asset, not simply machines.</w:t>
      </w:r>
      <w:r w:rsidR="00044719">
        <w:rPr>
          <w:rFonts w:ascii="Times New Roman" w:hAnsi="Times New Roman" w:cs="Times New Roman"/>
          <w:sz w:val="24"/>
          <w:szCs w:val="24"/>
        </w:rPr>
        <w:t xml:space="preserve"> So the </w:t>
      </w:r>
      <w:proofErr w:type="spellStart"/>
      <w:r w:rsidR="00044719">
        <w:rPr>
          <w:rFonts w:ascii="Times New Roman" w:hAnsi="Times New Roman" w:cs="Times New Roman"/>
          <w:sz w:val="24"/>
          <w:szCs w:val="24"/>
        </w:rPr>
        <w:t>instiution</w:t>
      </w:r>
      <w:proofErr w:type="spellEnd"/>
      <w:r w:rsidR="00044719">
        <w:rPr>
          <w:rFonts w:ascii="Times New Roman" w:hAnsi="Times New Roman" w:cs="Times New Roman"/>
          <w:sz w:val="24"/>
          <w:szCs w:val="24"/>
        </w:rPr>
        <w:t xml:space="preserve"> to be established depicts in the diagram below:</w:t>
      </w:r>
    </w:p>
    <w:p w:rsidR="00044719" w:rsidRPr="000F14AA" w:rsidRDefault="00044719" w:rsidP="000F14AA">
      <w:pPr>
        <w:jc w:val="both"/>
        <w:rPr>
          <w:rFonts w:ascii="Times New Roman" w:hAnsi="Times New Roman" w:cs="Times New Roman"/>
          <w:sz w:val="24"/>
          <w:szCs w:val="24"/>
        </w:rPr>
      </w:pPr>
      <w:r>
        <w:rPr>
          <w:noProof/>
        </w:rPr>
        <w:lastRenderedPageBreak/>
        <w:drawing>
          <wp:inline distT="0" distB="0" distL="0" distR="0" wp14:anchorId="074994E6" wp14:editId="2CE1F9F9">
            <wp:extent cx="4197350" cy="2798235"/>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08120" cy="2805415"/>
                    </a:xfrm>
                    <a:prstGeom prst="rect">
                      <a:avLst/>
                    </a:prstGeom>
                    <a:noFill/>
                  </pic:spPr>
                </pic:pic>
              </a:graphicData>
            </a:graphic>
          </wp:inline>
        </w:drawing>
      </w:r>
    </w:p>
    <w:p w:rsidR="00DE3039" w:rsidRDefault="00DE3039" w:rsidP="000F14AA">
      <w:pPr>
        <w:jc w:val="both"/>
        <w:rPr>
          <w:rFonts w:ascii="Times New Roman" w:hAnsi="Times New Roman" w:cs="Times New Roman"/>
          <w:sz w:val="24"/>
          <w:szCs w:val="24"/>
        </w:rPr>
      </w:pPr>
      <w:r w:rsidRPr="000F14AA">
        <w:rPr>
          <w:rFonts w:ascii="Times New Roman" w:hAnsi="Times New Roman" w:cs="Times New Roman"/>
          <w:sz w:val="24"/>
          <w:szCs w:val="24"/>
        </w:rPr>
        <w:t>This creates a practical system for managing the machines, collecting user payments, maintaining equipment and making decisions about their use.</w:t>
      </w:r>
    </w:p>
    <w:p w:rsidR="00DE3039" w:rsidRDefault="002409B3" w:rsidP="004561AE">
      <w:pPr>
        <w:jc w:val="both"/>
        <w:rPr>
          <w:rFonts w:ascii="Times New Roman" w:hAnsi="Times New Roman" w:cs="Times New Roman"/>
          <w:sz w:val="24"/>
          <w:szCs w:val="24"/>
        </w:rPr>
      </w:pPr>
      <w:r w:rsidRPr="004561AE">
        <w:rPr>
          <w:rFonts w:ascii="Times New Roman" w:hAnsi="Times New Roman" w:cs="Times New Roman"/>
          <w:sz w:val="24"/>
          <w:szCs w:val="24"/>
        </w:rPr>
        <w:t xml:space="preserve">v. </w:t>
      </w:r>
      <w:r w:rsidR="00DE3039" w:rsidRPr="004561AE">
        <w:rPr>
          <w:rFonts w:ascii="Times New Roman" w:hAnsi="Times New Roman" w:cs="Times New Roman"/>
          <w:sz w:val="24"/>
          <w:szCs w:val="24"/>
        </w:rPr>
        <w:t>Overall Expected Impact</w:t>
      </w:r>
    </w:p>
    <w:tbl>
      <w:tblPr>
        <w:tblStyle w:val="TableGrid"/>
        <w:tblW w:w="0" w:type="auto"/>
        <w:tblLook w:val="04A0" w:firstRow="1" w:lastRow="0" w:firstColumn="1" w:lastColumn="0" w:noHBand="0" w:noVBand="1"/>
      </w:tblPr>
      <w:tblGrid>
        <w:gridCol w:w="9296"/>
      </w:tblGrid>
      <w:tr w:rsidR="0029511F" w:rsidTr="00494261">
        <w:trPr>
          <w:trHeight w:val="646"/>
        </w:trPr>
        <w:tc>
          <w:tcPr>
            <w:tcW w:w="9296" w:type="dxa"/>
          </w:tcPr>
          <w:p w:rsidR="0029511F" w:rsidRDefault="00044719" w:rsidP="004561AE">
            <w:pPr>
              <w:rPr>
                <w:kern w:val="36"/>
              </w:rPr>
            </w:pPr>
            <w:r>
              <w:rPr>
                <w:noProof/>
              </w:rPr>
              <mc:AlternateContent>
                <mc:Choice Requires="wps">
                  <w:drawing>
                    <wp:anchor distT="0" distB="0" distL="114300" distR="114300" simplePos="0" relativeHeight="251661312" behindDoc="0" locked="0" layoutInCell="1" allowOverlap="1" wp14:anchorId="11FEBBF2" wp14:editId="747CE603">
                      <wp:simplePos x="0" y="0"/>
                      <wp:positionH relativeFrom="column">
                        <wp:posOffset>889000</wp:posOffset>
                      </wp:positionH>
                      <wp:positionV relativeFrom="paragraph">
                        <wp:posOffset>24765</wp:posOffset>
                      </wp:positionV>
                      <wp:extent cx="2997200" cy="311150"/>
                      <wp:effectExtent l="57150" t="38100" r="69850" b="88900"/>
                      <wp:wrapNone/>
                      <wp:docPr id="2" name="Rounded Rectangle 2"/>
                      <wp:cNvGraphicFramePr/>
                      <a:graphic xmlns:a="http://schemas.openxmlformats.org/drawingml/2006/main">
                        <a:graphicData uri="http://schemas.microsoft.com/office/word/2010/wordprocessingShape">
                          <wps:wsp>
                            <wps:cNvSpPr/>
                            <wps:spPr>
                              <a:xfrm>
                                <a:off x="0" y="0"/>
                                <a:ext cx="2997200" cy="311150"/>
                              </a:xfrm>
                              <a:prstGeom prst="roundRect">
                                <a:avLst/>
                              </a:prstGeom>
                              <a:ln/>
                            </wps:spPr>
                            <wps:style>
                              <a:lnRef idx="1">
                                <a:schemeClr val="accent2"/>
                              </a:lnRef>
                              <a:fillRef idx="2">
                                <a:schemeClr val="accent2"/>
                              </a:fillRef>
                              <a:effectRef idx="1">
                                <a:schemeClr val="accent2"/>
                              </a:effectRef>
                              <a:fontRef idx="minor">
                                <a:schemeClr val="dk1"/>
                              </a:fontRef>
                            </wps:style>
                            <wps:txbx>
                              <w:txbxContent>
                                <w:p w:rsidR="00705AE3" w:rsidRPr="002409B3" w:rsidRDefault="00705AE3" w:rsidP="002409B3">
                                  <w:pPr>
                                    <w:jc w:val="center"/>
                                    <w:rPr>
                                      <w:rFonts w:ascii="Times New Roman" w:hAnsi="Times New Roman" w:cs="Times New Roman"/>
                                      <w:sz w:val="24"/>
                                      <w:szCs w:val="24"/>
                                    </w:rPr>
                                  </w:pPr>
                                  <w:r w:rsidRPr="002409B3">
                                    <w:rPr>
                                      <w:rFonts w:ascii="Times New Roman" w:hAnsi="Times New Roman" w:cs="Times New Roman"/>
                                      <w:sz w:val="24"/>
                                      <w:szCs w:val="24"/>
                                    </w:rPr>
                                    <w:t>Organized farmer/user groups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2" o:spid="_x0000_s1026" style="position:absolute;margin-left:70pt;margin-top:1.95pt;width:236pt;height:2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" fillcolor="#dfa7a6 [1621]" strokecolor="#bc4542 [3045]">
                      <v:fill color2="#f5e4e4 [501]" rotate="t" angle="180" colors="0 #ffa2a1;22938f #ffbebd;1 #ffe5e5" focus="100%" type="gradient"/>
                      <v:shadow on="t" color="black" opacity="24903f" origin=",.5" offset="0,.55556mm"/>
                      <v:textbox>
                        <w:txbxContent>
                          <w:p w:rsidR="00614DC0" w:rsidRPr="002409B3" w:rsidRDefault="00614DC0" w:rsidP="002409B3">
                            <w:pPr>
                              <w:jc w:val="center"/>
                              <w:rPr>
                                <w:rFonts w:ascii="Times New Roman" w:hAnsi="Times New Roman" w:cs="Times New Roman"/>
                                <w:sz w:val="24"/>
                                <w:szCs w:val="24"/>
                              </w:rPr>
                            </w:pPr>
                            <w:r w:rsidRPr="002409B3">
                              <w:rPr>
                                <w:rFonts w:ascii="Times New Roman" w:hAnsi="Times New Roman" w:cs="Times New Roman"/>
                                <w:sz w:val="24"/>
                                <w:szCs w:val="24"/>
                              </w:rPr>
                              <w:t>Organized farmer/user groups</w:t>
                            </w:r>
                          </w:p>
                        </w:txbxContent>
                      </v:textbox>
                    </v:roundrect>
                  </w:pict>
                </mc:Fallback>
              </mc:AlternateContent>
            </w:r>
          </w:p>
          <w:p w:rsidR="0029511F" w:rsidRDefault="0029511F" w:rsidP="004561AE">
            <w:pPr>
              <w:rPr>
                <w:kern w:val="36"/>
              </w:rPr>
            </w:pPr>
          </w:p>
          <w:p w:rsidR="0029511F" w:rsidRDefault="00044719" w:rsidP="004561AE">
            <w:pPr>
              <w:rPr>
                <w:kern w:val="36"/>
              </w:rPr>
            </w:pPr>
            <w:r>
              <w:rPr>
                <w:noProof/>
              </w:rPr>
              <mc:AlternateContent>
                <mc:Choice Requires="wps">
                  <w:drawing>
                    <wp:anchor distT="0" distB="0" distL="114300" distR="114300" simplePos="0" relativeHeight="251685888" behindDoc="0" locked="0" layoutInCell="1" allowOverlap="1" wp14:anchorId="7690FCA5" wp14:editId="33393403">
                      <wp:simplePos x="0" y="0"/>
                      <wp:positionH relativeFrom="column">
                        <wp:posOffset>869950</wp:posOffset>
                      </wp:positionH>
                      <wp:positionV relativeFrom="paragraph">
                        <wp:posOffset>150495</wp:posOffset>
                      </wp:positionV>
                      <wp:extent cx="2997200" cy="311150"/>
                      <wp:effectExtent l="57150" t="38100" r="69850" b="88900"/>
                      <wp:wrapNone/>
                      <wp:docPr id="1" name="Rounded Rectangle 1"/>
                      <wp:cNvGraphicFramePr/>
                      <a:graphic xmlns:a="http://schemas.openxmlformats.org/drawingml/2006/main">
                        <a:graphicData uri="http://schemas.microsoft.com/office/word/2010/wordprocessingShape">
                          <wps:wsp>
                            <wps:cNvSpPr/>
                            <wps:spPr>
                              <a:xfrm>
                                <a:off x="0" y="0"/>
                                <a:ext cx="2997200" cy="31115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705AE3" w:rsidRPr="002409B3" w:rsidRDefault="00705AE3" w:rsidP="0029511F">
                                  <w:pPr>
                                    <w:jc w:val="center"/>
                                    <w:rPr>
                                      <w:rFonts w:ascii="Times New Roman" w:hAnsi="Times New Roman" w:cs="Times New Roman"/>
                                      <w:sz w:val="24"/>
                                      <w:szCs w:val="24"/>
                                    </w:rPr>
                                  </w:pPr>
                                  <w:r w:rsidRPr="002409B3">
                                    <w:rPr>
                                      <w:rFonts w:ascii="Times New Roman" w:hAnsi="Times New Roman" w:cs="Times New Roman"/>
                                      <w:sz w:val="24"/>
                                      <w:szCs w:val="24"/>
                                    </w:rPr>
                                    <w:t>Investment in 15 power tillers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1" o:spid="_x0000_s1027" style="position:absolute;margin-left:68.5pt;margin-top:11.85pt;width:236pt;height:24.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" fillcolor="#dafda7" strokecolor="#98b954">
                      <v:fill color2="#f5ffe6" rotate="t" angle="180" colors="0 #dafda7;22938f #e4fdc2;1 #f5ffe6" focus="100%" type="gradient"/>
                      <v:shadow on="t" color="black" opacity="24903f" origin=",.5" offset="0,.55556mm"/>
                      <v:textbox>
                        <w:txbxContent>
                          <w:p w:rsidR="00C03754" w:rsidRPr="002409B3" w:rsidRDefault="00C03754" w:rsidP="0029511F">
                            <w:pPr>
                              <w:jc w:val="center"/>
                              <w:rPr>
                                <w:rFonts w:ascii="Times New Roman" w:hAnsi="Times New Roman" w:cs="Times New Roman"/>
                                <w:sz w:val="24"/>
                                <w:szCs w:val="24"/>
                              </w:rPr>
                            </w:pPr>
                            <w:r w:rsidRPr="002409B3">
                              <w:rPr>
                                <w:rFonts w:ascii="Times New Roman" w:hAnsi="Times New Roman" w:cs="Times New Roman"/>
                                <w:sz w:val="24"/>
                                <w:szCs w:val="24"/>
                              </w:rPr>
                              <w:t>Investment in 15 power tillers</w:t>
                            </w:r>
                          </w:p>
                        </w:txbxContent>
                      </v:textbox>
                    </v:roundrect>
                  </w:pict>
                </mc:Fallback>
              </mc:AlternateContent>
            </w:r>
            <w:r>
              <w:rPr>
                <w:noProof/>
              </w:rPr>
              <mc:AlternateContent>
                <mc:Choice Requires="wps">
                  <w:drawing>
                    <wp:anchor distT="0" distB="0" distL="114300" distR="114300" simplePos="0" relativeHeight="251675648" behindDoc="0" locked="0" layoutInCell="1" allowOverlap="1" wp14:anchorId="348D2A7C" wp14:editId="26A3B742">
                      <wp:simplePos x="0" y="0"/>
                      <wp:positionH relativeFrom="column">
                        <wp:posOffset>2387601</wp:posOffset>
                      </wp:positionH>
                      <wp:positionV relativeFrom="paragraph">
                        <wp:posOffset>35560</wp:posOffset>
                      </wp:positionV>
                      <wp:extent cx="95250" cy="114300"/>
                      <wp:effectExtent l="19050" t="0" r="38100" b="38100"/>
                      <wp:wrapNone/>
                      <wp:docPr id="12" name="Down Arrow 12"/>
                      <wp:cNvGraphicFramePr/>
                      <a:graphic xmlns:a="http://schemas.openxmlformats.org/drawingml/2006/main">
                        <a:graphicData uri="http://schemas.microsoft.com/office/word/2010/wordprocessingShape">
                          <wps:wsp>
                            <wps:cNvSpPr/>
                            <wps:spPr>
                              <a:xfrm>
                                <a:off x="0" y="0"/>
                                <a:ext cx="95250" cy="114300"/>
                              </a:xfrm>
                              <a:prstGeom prst="down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2" o:spid="_x0000_s1026" type="#_x0000_t67" style="position:absolute;margin-left:188pt;margin-top:2.8pt;width:7.5pt;height: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" adj="12600" fillcolor="windowText" strokeweight="2pt"/>
                  </w:pict>
                </mc:Fallback>
              </mc:AlternateContent>
            </w:r>
          </w:p>
          <w:p w:rsidR="0029511F" w:rsidRDefault="0029511F" w:rsidP="004561AE">
            <w:pPr>
              <w:rPr>
                <w:kern w:val="36"/>
              </w:rPr>
            </w:pPr>
          </w:p>
          <w:p w:rsidR="0029511F" w:rsidRDefault="00044719" w:rsidP="004561AE">
            <w:pPr>
              <w:rPr>
                <w:kern w:val="36"/>
              </w:rPr>
            </w:pPr>
            <w:r>
              <w:rPr>
                <w:noProof/>
              </w:rPr>
              <mc:AlternateContent>
                <mc:Choice Requires="wps">
                  <w:drawing>
                    <wp:anchor distT="0" distB="0" distL="114300" distR="114300" simplePos="0" relativeHeight="251687936" behindDoc="0" locked="0" layoutInCell="1" allowOverlap="1" wp14:anchorId="71BA1B24" wp14:editId="0BB02ED0">
                      <wp:simplePos x="0" y="0"/>
                      <wp:positionH relativeFrom="column">
                        <wp:posOffset>2349500</wp:posOffset>
                      </wp:positionH>
                      <wp:positionV relativeFrom="paragraph">
                        <wp:posOffset>120015</wp:posOffset>
                      </wp:positionV>
                      <wp:extent cx="45719" cy="101600"/>
                      <wp:effectExtent l="19050" t="0" r="31115" b="31750"/>
                      <wp:wrapNone/>
                      <wp:docPr id="17" name="Down Arrow 17"/>
                      <wp:cNvGraphicFramePr/>
                      <a:graphic xmlns:a="http://schemas.openxmlformats.org/drawingml/2006/main">
                        <a:graphicData uri="http://schemas.microsoft.com/office/word/2010/wordprocessingShape">
                          <wps:wsp>
                            <wps:cNvSpPr/>
                            <wps:spPr>
                              <a:xfrm>
                                <a:off x="0" y="0"/>
                                <a:ext cx="45719" cy="101600"/>
                              </a:xfrm>
                              <a:prstGeom prst="down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17" o:spid="_x0000_s1026" type="#_x0000_t67" style="position:absolute;margin-left:185pt;margin-top:9.45pt;width:3.6pt;height:8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" adj="16740" fillcolor="windowText" strokeweight="2pt"/>
                  </w:pict>
                </mc:Fallback>
              </mc:AlternateContent>
            </w:r>
          </w:p>
          <w:p w:rsidR="0029511F" w:rsidRDefault="00044719" w:rsidP="004561AE">
            <w:pPr>
              <w:rPr>
                <w:kern w:val="36"/>
              </w:rPr>
            </w:pPr>
            <w:r>
              <w:rPr>
                <w:noProof/>
              </w:rPr>
              <mc:AlternateContent>
                <mc:Choice Requires="wps">
                  <w:drawing>
                    <wp:anchor distT="0" distB="0" distL="114300" distR="114300" simplePos="0" relativeHeight="251663360" behindDoc="0" locked="0" layoutInCell="1" allowOverlap="1" wp14:anchorId="0100A946" wp14:editId="116A8F64">
                      <wp:simplePos x="0" y="0"/>
                      <wp:positionH relativeFrom="column">
                        <wp:posOffset>864235</wp:posOffset>
                      </wp:positionH>
                      <wp:positionV relativeFrom="paragraph">
                        <wp:posOffset>50165</wp:posOffset>
                      </wp:positionV>
                      <wp:extent cx="3124200" cy="342900"/>
                      <wp:effectExtent l="76200" t="57150" r="76200" b="95250"/>
                      <wp:wrapNone/>
                      <wp:docPr id="3" name="Rounded Rectangle 3"/>
                      <wp:cNvGraphicFramePr/>
                      <a:graphic xmlns:a="http://schemas.openxmlformats.org/drawingml/2006/main">
                        <a:graphicData uri="http://schemas.microsoft.com/office/word/2010/wordprocessingShape">
                          <wps:wsp>
                            <wps:cNvSpPr/>
                            <wps:spPr>
                              <a:xfrm>
                                <a:off x="0" y="0"/>
                                <a:ext cx="3124200" cy="342900"/>
                              </a:xfrm>
                              <a:prstGeom prst="roundRect">
                                <a:avLst/>
                              </a:prstGeom>
                              <a:ln/>
                            </wps:spPr>
                            <wps:style>
                              <a:lnRef idx="3">
                                <a:schemeClr val="lt1"/>
                              </a:lnRef>
                              <a:fillRef idx="1">
                                <a:schemeClr val="accent3"/>
                              </a:fillRef>
                              <a:effectRef idx="1">
                                <a:schemeClr val="accent3"/>
                              </a:effectRef>
                              <a:fontRef idx="minor">
                                <a:schemeClr val="lt1"/>
                              </a:fontRef>
                            </wps:style>
                            <wps:txbx>
                              <w:txbxContent>
                                <w:p w:rsidR="00705AE3" w:rsidRPr="002409B3" w:rsidRDefault="00705AE3" w:rsidP="002409B3">
                                  <w:pPr>
                                    <w:jc w:val="center"/>
                                    <w:rPr>
                                      <w:rFonts w:ascii="Times New Roman" w:hAnsi="Times New Roman" w:cs="Times New Roman"/>
                                      <w:sz w:val="24"/>
                                      <w:szCs w:val="24"/>
                                    </w:rPr>
                                  </w:pPr>
                                  <w:r w:rsidRPr="002409B3">
                                    <w:rPr>
                                      <w:rFonts w:ascii="Times New Roman" w:hAnsi="Times New Roman" w:cs="Times New Roman"/>
                                      <w:sz w:val="24"/>
                                      <w:szCs w:val="24"/>
                                    </w:rPr>
                                    <w:t>Timely and affordable mechanized land preparation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 o:spid="_x0000_s1028" style="position:absolute;margin-left:68.05pt;margin-top:3.95pt;width:246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" fillcolor="#9bbb59 [3206]" strokecolor="white [3201]" strokeweight="3pt">
                      <v:shadow on="t" color="black" opacity="24903f" origin=",.5" offset="0,.55556mm"/>
                      <v:textbox>
                        <w:txbxContent>
                          <w:p w:rsidR="00C03754" w:rsidRPr="002409B3" w:rsidRDefault="00C03754" w:rsidP="002409B3">
                            <w:pPr>
                              <w:jc w:val="center"/>
                              <w:rPr>
                                <w:rFonts w:ascii="Times New Roman" w:hAnsi="Times New Roman" w:cs="Times New Roman"/>
                                <w:sz w:val="24"/>
                                <w:szCs w:val="24"/>
                              </w:rPr>
                            </w:pPr>
                            <w:r w:rsidRPr="002409B3">
                              <w:rPr>
                                <w:rFonts w:ascii="Times New Roman" w:hAnsi="Times New Roman" w:cs="Times New Roman"/>
                                <w:sz w:val="24"/>
                                <w:szCs w:val="24"/>
                              </w:rPr>
                              <w:t>Timely and affordable mechanized land preparation</w:t>
                            </w:r>
                          </w:p>
                        </w:txbxContent>
                      </v:textbox>
                    </v:roundrect>
                  </w:pict>
                </mc:Fallback>
              </mc:AlternateContent>
            </w:r>
          </w:p>
          <w:p w:rsidR="0029511F" w:rsidRDefault="0029511F" w:rsidP="004561AE">
            <w:pPr>
              <w:rPr>
                <w:kern w:val="36"/>
              </w:rPr>
            </w:pPr>
          </w:p>
          <w:p w:rsidR="0029511F" w:rsidRDefault="00044719" w:rsidP="004561AE">
            <w:pPr>
              <w:rPr>
                <w:kern w:val="36"/>
              </w:rPr>
            </w:pPr>
            <w:r>
              <w:rPr>
                <w:noProof/>
              </w:rPr>
              <mc:AlternateContent>
                <mc:Choice Requires="wps">
                  <w:drawing>
                    <wp:anchor distT="0" distB="0" distL="114300" distR="114300" simplePos="0" relativeHeight="251677696" behindDoc="0" locked="0" layoutInCell="1" allowOverlap="1" wp14:anchorId="400BA235" wp14:editId="195A970C">
                      <wp:simplePos x="0" y="0"/>
                      <wp:positionH relativeFrom="column">
                        <wp:posOffset>2419350</wp:posOffset>
                      </wp:positionH>
                      <wp:positionV relativeFrom="paragraph">
                        <wp:posOffset>97155</wp:posOffset>
                      </wp:positionV>
                      <wp:extent cx="45719" cy="120650"/>
                      <wp:effectExtent l="19050" t="0" r="31115" b="31750"/>
                      <wp:wrapNone/>
                      <wp:docPr id="13" name="Down Arrow 13"/>
                      <wp:cNvGraphicFramePr/>
                      <a:graphic xmlns:a="http://schemas.openxmlformats.org/drawingml/2006/main">
                        <a:graphicData uri="http://schemas.microsoft.com/office/word/2010/wordprocessingShape">
                          <wps:wsp>
                            <wps:cNvSpPr/>
                            <wps:spPr>
                              <a:xfrm>
                                <a:off x="0" y="0"/>
                                <a:ext cx="45719" cy="120650"/>
                              </a:xfrm>
                              <a:prstGeom prst="down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13" o:spid="_x0000_s1026" type="#_x0000_t67" style="position:absolute;margin-left:190.5pt;margin-top:7.65pt;width:3.6pt;height:9.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" adj="17507" fillcolor="windowText" strokeweight="2pt"/>
                  </w:pict>
                </mc:Fallback>
              </mc:AlternateContent>
            </w:r>
          </w:p>
          <w:p w:rsidR="0029511F" w:rsidRDefault="00044719" w:rsidP="004561AE">
            <w:pPr>
              <w:rPr>
                <w:kern w:val="36"/>
              </w:rPr>
            </w:pPr>
            <w:r>
              <w:rPr>
                <w:noProof/>
              </w:rPr>
              <mc:AlternateContent>
                <mc:Choice Requires="wps">
                  <w:drawing>
                    <wp:anchor distT="0" distB="0" distL="114300" distR="114300" simplePos="0" relativeHeight="251664384" behindDoc="0" locked="0" layoutInCell="1" allowOverlap="1" wp14:anchorId="436163AD" wp14:editId="0A39C628">
                      <wp:simplePos x="0" y="0"/>
                      <wp:positionH relativeFrom="column">
                        <wp:posOffset>812800</wp:posOffset>
                      </wp:positionH>
                      <wp:positionV relativeFrom="paragraph">
                        <wp:posOffset>-1270</wp:posOffset>
                      </wp:positionV>
                      <wp:extent cx="3117850" cy="285750"/>
                      <wp:effectExtent l="57150" t="38100" r="82550" b="95250"/>
                      <wp:wrapNone/>
                      <wp:docPr id="6" name="Rounded Rectangle 6"/>
                      <wp:cNvGraphicFramePr/>
                      <a:graphic xmlns:a="http://schemas.openxmlformats.org/drawingml/2006/main">
                        <a:graphicData uri="http://schemas.microsoft.com/office/word/2010/wordprocessingShape">
                          <wps:wsp>
                            <wps:cNvSpPr/>
                            <wps:spPr>
                              <a:xfrm>
                                <a:off x="0" y="0"/>
                                <a:ext cx="3117850" cy="285750"/>
                              </a:xfrm>
                              <a:prstGeom prst="roundRect">
                                <a:avLst/>
                              </a:prstGeom>
                            </wps:spPr>
                            <wps:style>
                              <a:lnRef idx="1">
                                <a:schemeClr val="accent1"/>
                              </a:lnRef>
                              <a:fillRef idx="2">
                                <a:schemeClr val="accent1"/>
                              </a:fillRef>
                              <a:effectRef idx="1">
                                <a:schemeClr val="accent1"/>
                              </a:effectRef>
                              <a:fontRef idx="minor">
                                <a:schemeClr val="dk1"/>
                              </a:fontRef>
                            </wps:style>
                            <wps:txbx>
                              <w:txbxContent>
                                <w:p w:rsidR="00705AE3" w:rsidRDefault="00705AE3" w:rsidP="00017252">
                                  <w:pPr>
                                    <w:jc w:val="center"/>
                                  </w:pPr>
                                  <w:r w:rsidRPr="00017252">
                                    <w:t xml:space="preserve">Lower </w:t>
                                  </w:r>
                                  <w:proofErr w:type="spellStart"/>
                                  <w:r w:rsidRPr="00017252">
                                    <w:t>labour</w:t>
                                  </w:r>
                                  <w:proofErr w:type="spellEnd"/>
                                  <w:r w:rsidRPr="00017252">
                                    <w:t xml:space="preserve"> burden and production costs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 o:spid="_x0000_s1029" style="position:absolute;margin-left:64pt;margin-top:-.1pt;width:245.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" fillcolor="#a7bfde [1620]" strokecolor="#4579b8 [3044]">
                      <v:fill color2="#e4ecf5 [500]" rotate="t" angle="180" colors="0 #a3c4ff;22938f #bfd5ff;1 #e5eeff" focus="100%" type="gradient"/>
                      <v:shadow on="t" color="black" opacity="24903f" origin=",.5" offset="0,.55556mm"/>
                      <v:textbox>
                        <w:txbxContent>
                          <w:p w:rsidR="00614DC0" w:rsidRDefault="00614DC0" w:rsidP="00017252">
                            <w:pPr>
                              <w:jc w:val="center"/>
                            </w:pPr>
                            <w:r w:rsidRPr="00017252">
                              <w:t xml:space="preserve">Lower </w:t>
                            </w:r>
                            <w:proofErr w:type="spellStart"/>
                            <w:r w:rsidRPr="00017252">
                              <w:t>labour</w:t>
                            </w:r>
                            <w:proofErr w:type="spellEnd"/>
                            <w:r w:rsidRPr="00017252">
                              <w:t xml:space="preserve"> burden and production costs</w:t>
                            </w:r>
                          </w:p>
                        </w:txbxContent>
                      </v:textbox>
                    </v:roundrect>
                  </w:pict>
                </mc:Fallback>
              </mc:AlternateContent>
            </w:r>
          </w:p>
          <w:p w:rsidR="0029511F" w:rsidRDefault="00494261" w:rsidP="004561AE">
            <w:pPr>
              <w:rPr>
                <w:kern w:val="36"/>
              </w:rPr>
            </w:pPr>
            <w:r>
              <w:rPr>
                <w:noProof/>
              </w:rPr>
              <mc:AlternateContent>
                <mc:Choice Requires="wps">
                  <w:drawing>
                    <wp:anchor distT="0" distB="0" distL="114300" distR="114300" simplePos="0" relativeHeight="251679744" behindDoc="0" locked="0" layoutInCell="1" allowOverlap="1" wp14:anchorId="036E81A2" wp14:editId="416FE809">
                      <wp:simplePos x="0" y="0"/>
                      <wp:positionH relativeFrom="column">
                        <wp:posOffset>2381250</wp:posOffset>
                      </wp:positionH>
                      <wp:positionV relativeFrom="paragraph">
                        <wp:posOffset>113030</wp:posOffset>
                      </wp:positionV>
                      <wp:extent cx="45085" cy="69850"/>
                      <wp:effectExtent l="19050" t="0" r="31115" b="44450"/>
                      <wp:wrapNone/>
                      <wp:docPr id="14" name="Down Arrow 14"/>
                      <wp:cNvGraphicFramePr/>
                      <a:graphic xmlns:a="http://schemas.openxmlformats.org/drawingml/2006/main">
                        <a:graphicData uri="http://schemas.microsoft.com/office/word/2010/wordprocessingShape">
                          <wps:wsp>
                            <wps:cNvSpPr/>
                            <wps:spPr>
                              <a:xfrm>
                                <a:off x="0" y="0"/>
                                <a:ext cx="45085" cy="69850"/>
                              </a:xfrm>
                              <a:prstGeom prst="down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4" o:spid="_x0000_s1026" type="#_x0000_t67" style="position:absolute;margin-left:187.5pt;margin-top:8.9pt;width:3.55pt;height:5.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" adj="14629" fillcolor="windowText" strokeweight="2pt"/>
                  </w:pict>
                </mc:Fallback>
              </mc:AlternateContent>
            </w:r>
          </w:p>
          <w:p w:rsidR="0029511F" w:rsidRDefault="00494261" w:rsidP="004561AE">
            <w:pPr>
              <w:rPr>
                <w:kern w:val="36"/>
              </w:rPr>
            </w:pPr>
            <w:r>
              <w:rPr>
                <w:noProof/>
              </w:rPr>
              <mc:AlternateContent>
                <mc:Choice Requires="wps">
                  <w:drawing>
                    <wp:anchor distT="0" distB="0" distL="114300" distR="114300" simplePos="0" relativeHeight="251666432" behindDoc="0" locked="0" layoutInCell="1" allowOverlap="1" wp14:anchorId="60FF7BCE" wp14:editId="443D6C3F">
                      <wp:simplePos x="0" y="0"/>
                      <wp:positionH relativeFrom="column">
                        <wp:posOffset>800100</wp:posOffset>
                      </wp:positionH>
                      <wp:positionV relativeFrom="paragraph">
                        <wp:posOffset>44450</wp:posOffset>
                      </wp:positionV>
                      <wp:extent cx="3086100" cy="304800"/>
                      <wp:effectExtent l="57150" t="38100" r="76200" b="95250"/>
                      <wp:wrapNone/>
                      <wp:docPr id="7" name="Rounded Rectangle 7"/>
                      <wp:cNvGraphicFramePr/>
                      <a:graphic xmlns:a="http://schemas.openxmlformats.org/drawingml/2006/main">
                        <a:graphicData uri="http://schemas.microsoft.com/office/word/2010/wordprocessingShape">
                          <wps:wsp>
                            <wps:cNvSpPr/>
                            <wps:spPr>
                              <a:xfrm>
                                <a:off x="0" y="0"/>
                                <a:ext cx="3086100" cy="304800"/>
                              </a:xfrm>
                              <a:prstGeom prst="roundRect">
                                <a:avLst/>
                              </a:prstGeom>
                              <a:ln/>
                            </wps:spPr>
                            <wps:style>
                              <a:lnRef idx="1">
                                <a:schemeClr val="dk1"/>
                              </a:lnRef>
                              <a:fillRef idx="2">
                                <a:schemeClr val="dk1"/>
                              </a:fillRef>
                              <a:effectRef idx="1">
                                <a:schemeClr val="dk1"/>
                              </a:effectRef>
                              <a:fontRef idx="minor">
                                <a:schemeClr val="dk1"/>
                              </a:fontRef>
                            </wps:style>
                            <wps:txbx>
                              <w:txbxContent>
                                <w:p w:rsidR="00705AE3" w:rsidRDefault="00705AE3" w:rsidP="00017252">
                                  <w:pPr>
                                    <w:jc w:val="center"/>
                                  </w:pPr>
                                  <w:r w:rsidRPr="00017252">
                                    <w:t>Improved timeliness/productivity of farming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7" o:spid="_x0000_s1030" style="position:absolute;margin-left:63pt;margin-top:3.5pt;width:243pt;height:2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" fillcolor="gray [1616]" strokecolor="black [3040]">
                      <v:fill color2="#d9d9d9 [496]" rotate="t" angle="180" colors="0 #bcbcbc;22938f #d0d0d0;1 #ededed" focus="100%" type="gradient"/>
                      <v:shadow on="t" color="black" opacity="24903f" origin=",.5" offset="0,.55556mm"/>
                      <v:textbox>
                        <w:txbxContent>
                          <w:p w:rsidR="00614DC0" w:rsidRDefault="00614DC0" w:rsidP="00017252">
                            <w:pPr>
                              <w:jc w:val="center"/>
                            </w:pPr>
                            <w:r w:rsidRPr="00017252">
                              <w:t>Improved timeliness/productivity of farming</w:t>
                            </w:r>
                          </w:p>
                        </w:txbxContent>
                      </v:textbox>
                    </v:roundrect>
                  </w:pict>
                </mc:Fallback>
              </mc:AlternateContent>
            </w:r>
          </w:p>
          <w:p w:rsidR="0029511F" w:rsidRDefault="0029511F" w:rsidP="004561AE">
            <w:pPr>
              <w:rPr>
                <w:kern w:val="36"/>
              </w:rPr>
            </w:pPr>
          </w:p>
          <w:p w:rsidR="0029511F" w:rsidRDefault="00494261" w:rsidP="004561AE">
            <w:pPr>
              <w:rPr>
                <w:kern w:val="36"/>
              </w:rPr>
            </w:pPr>
            <w:r>
              <w:rPr>
                <w:noProof/>
              </w:rPr>
              <mc:AlternateContent>
                <mc:Choice Requires="wps">
                  <w:drawing>
                    <wp:anchor distT="0" distB="0" distL="114300" distR="114300" simplePos="0" relativeHeight="251668480" behindDoc="0" locked="0" layoutInCell="1" allowOverlap="1" wp14:anchorId="6FC0C408" wp14:editId="512D6503">
                      <wp:simplePos x="0" y="0"/>
                      <wp:positionH relativeFrom="column">
                        <wp:posOffset>838835</wp:posOffset>
                      </wp:positionH>
                      <wp:positionV relativeFrom="paragraph">
                        <wp:posOffset>154305</wp:posOffset>
                      </wp:positionV>
                      <wp:extent cx="3117850" cy="285750"/>
                      <wp:effectExtent l="57150" t="38100" r="82550" b="95250"/>
                      <wp:wrapNone/>
                      <wp:docPr id="8" name="Rounded Rectangle 8"/>
                      <wp:cNvGraphicFramePr/>
                      <a:graphic xmlns:a="http://schemas.openxmlformats.org/drawingml/2006/main">
                        <a:graphicData uri="http://schemas.microsoft.com/office/word/2010/wordprocessingShape">
                          <wps:wsp>
                            <wps:cNvSpPr/>
                            <wps:spPr>
                              <a:xfrm>
                                <a:off x="0" y="0"/>
                                <a:ext cx="3117850" cy="28575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rsidR="00705AE3" w:rsidRDefault="00705AE3" w:rsidP="00017252">
                                  <w:pPr>
                                    <w:jc w:val="center"/>
                                  </w:pPr>
                                  <w:r w:rsidRPr="00017252">
                                    <w:t>Higher and more reliable farm income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8" o:spid="_x0000_s1031" style="position:absolute;margin-left:66.05pt;margin-top:12.15pt;width:245.5pt;height: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" fillcolor="#fbcaa2 [1625]" strokecolor="#f68c36 [3049]">
                      <v:fill color2="#fdefe3 [505]" rotate="t" angle="180" colors="0 #ffbe86;22938f #ffd0aa;1 #ffebdb" focus="100%" type="gradient"/>
                      <v:shadow on="t" color="black" opacity="24903f" origin=",.5" offset="0,.55556mm"/>
                      <v:textbox>
                        <w:txbxContent>
                          <w:p w:rsidR="00614DC0" w:rsidRDefault="00614DC0" w:rsidP="00017252">
                            <w:pPr>
                              <w:jc w:val="center"/>
                            </w:pPr>
                            <w:r w:rsidRPr="00017252">
                              <w:t>Higher and more reliable farm income</w:t>
                            </w:r>
                          </w:p>
                        </w:txbxContent>
                      </v:textbox>
                    </v:roundrect>
                  </w:pict>
                </mc:Fallback>
              </mc:AlternateContent>
            </w:r>
            <w:r>
              <w:rPr>
                <w:noProof/>
              </w:rPr>
              <mc:AlternateContent>
                <mc:Choice Requires="wps">
                  <w:drawing>
                    <wp:anchor distT="0" distB="0" distL="114300" distR="114300" simplePos="0" relativeHeight="251683840" behindDoc="0" locked="0" layoutInCell="1" allowOverlap="1" wp14:anchorId="160D0C0A" wp14:editId="0D938778">
                      <wp:simplePos x="0" y="0"/>
                      <wp:positionH relativeFrom="column">
                        <wp:posOffset>2368550</wp:posOffset>
                      </wp:positionH>
                      <wp:positionV relativeFrom="paragraph">
                        <wp:posOffset>8255</wp:posOffset>
                      </wp:positionV>
                      <wp:extent cx="45085" cy="107950"/>
                      <wp:effectExtent l="19050" t="0" r="31115" b="44450"/>
                      <wp:wrapNone/>
                      <wp:docPr id="16" name="Down Arrow 16"/>
                      <wp:cNvGraphicFramePr/>
                      <a:graphic xmlns:a="http://schemas.openxmlformats.org/drawingml/2006/main">
                        <a:graphicData uri="http://schemas.microsoft.com/office/word/2010/wordprocessingShape">
                          <wps:wsp>
                            <wps:cNvSpPr/>
                            <wps:spPr>
                              <a:xfrm>
                                <a:off x="0" y="0"/>
                                <a:ext cx="45085" cy="107950"/>
                              </a:xfrm>
                              <a:prstGeom prst="down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16" o:spid="_x0000_s1026" type="#_x0000_t67" style="position:absolute;margin-left:186.5pt;margin-top:.65pt;width:3.55pt;height: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" adj="17089" fillcolor="windowText" strokeweight="2pt"/>
                  </w:pict>
                </mc:Fallback>
              </mc:AlternateContent>
            </w:r>
          </w:p>
          <w:p w:rsidR="0029511F" w:rsidRDefault="0029511F" w:rsidP="004561AE">
            <w:pPr>
              <w:rPr>
                <w:kern w:val="36"/>
              </w:rPr>
            </w:pPr>
          </w:p>
          <w:p w:rsidR="004561AE" w:rsidRDefault="00494261" w:rsidP="004561AE">
            <w:pPr>
              <w:rPr>
                <w:kern w:val="36"/>
              </w:rPr>
            </w:pPr>
            <w:r>
              <w:rPr>
                <w:noProof/>
              </w:rPr>
              <mc:AlternateContent>
                <mc:Choice Requires="wps">
                  <w:drawing>
                    <wp:anchor distT="0" distB="0" distL="114300" distR="114300" simplePos="0" relativeHeight="251681792" behindDoc="0" locked="0" layoutInCell="1" allowOverlap="1" wp14:anchorId="3AFB67EB" wp14:editId="59CE7324">
                      <wp:simplePos x="0" y="0"/>
                      <wp:positionH relativeFrom="column">
                        <wp:posOffset>2349500</wp:posOffset>
                      </wp:positionH>
                      <wp:positionV relativeFrom="paragraph">
                        <wp:posOffset>97155</wp:posOffset>
                      </wp:positionV>
                      <wp:extent cx="50800" cy="107950"/>
                      <wp:effectExtent l="19050" t="0" r="44450" b="44450"/>
                      <wp:wrapNone/>
                      <wp:docPr id="15" name="Down Arrow 15"/>
                      <wp:cNvGraphicFramePr/>
                      <a:graphic xmlns:a="http://schemas.openxmlformats.org/drawingml/2006/main">
                        <a:graphicData uri="http://schemas.microsoft.com/office/word/2010/wordprocessingShape">
                          <wps:wsp>
                            <wps:cNvSpPr/>
                            <wps:spPr>
                              <a:xfrm>
                                <a:off x="0" y="0"/>
                                <a:ext cx="50800" cy="107950"/>
                              </a:xfrm>
                              <a:prstGeom prst="down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15" o:spid="_x0000_s1026" type="#_x0000_t67" style="position:absolute;margin-left:185pt;margin-top:7.65pt;width:4pt;height: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" adj="16518" fillcolor="windowText" strokeweight="2pt"/>
                  </w:pict>
                </mc:Fallback>
              </mc:AlternateContent>
            </w:r>
          </w:p>
          <w:p w:rsidR="004561AE" w:rsidRDefault="00494261" w:rsidP="004561AE">
            <w:pPr>
              <w:rPr>
                <w:kern w:val="36"/>
              </w:rPr>
            </w:pPr>
            <w:r>
              <w:rPr>
                <w:noProof/>
              </w:rPr>
              <mc:AlternateContent>
                <mc:Choice Requires="wps">
                  <w:drawing>
                    <wp:anchor distT="0" distB="0" distL="114300" distR="114300" simplePos="0" relativeHeight="251670528" behindDoc="0" locked="0" layoutInCell="1" allowOverlap="1" wp14:anchorId="201F0EEA" wp14:editId="628BFCB9">
                      <wp:simplePos x="0" y="0"/>
                      <wp:positionH relativeFrom="column">
                        <wp:posOffset>762000</wp:posOffset>
                      </wp:positionH>
                      <wp:positionV relativeFrom="paragraph">
                        <wp:posOffset>36830</wp:posOffset>
                      </wp:positionV>
                      <wp:extent cx="3822700" cy="476250"/>
                      <wp:effectExtent l="57150" t="19050" r="82550" b="95250"/>
                      <wp:wrapNone/>
                      <wp:docPr id="9" name="Rounded Rectangle 9"/>
                      <wp:cNvGraphicFramePr/>
                      <a:graphic xmlns:a="http://schemas.openxmlformats.org/drawingml/2006/main">
                        <a:graphicData uri="http://schemas.microsoft.com/office/word/2010/wordprocessingShape">
                          <wps:wsp>
                            <wps:cNvSpPr/>
                            <wps:spPr>
                              <a:xfrm>
                                <a:off x="0" y="0"/>
                                <a:ext cx="3822700" cy="476250"/>
                              </a:xfrm>
                              <a:prstGeom prst="roundRect">
                                <a:avLst/>
                              </a:prstGeom>
                              <a:ln/>
                            </wps:spPr>
                            <wps:style>
                              <a:lnRef idx="1">
                                <a:schemeClr val="accent1"/>
                              </a:lnRef>
                              <a:fillRef idx="3">
                                <a:schemeClr val="accent1"/>
                              </a:fillRef>
                              <a:effectRef idx="2">
                                <a:schemeClr val="accent1"/>
                              </a:effectRef>
                              <a:fontRef idx="minor">
                                <a:schemeClr val="lt1"/>
                              </a:fontRef>
                            </wps:style>
                            <wps:txbx>
                              <w:txbxContent>
                                <w:p w:rsidR="00705AE3" w:rsidRDefault="00705AE3" w:rsidP="00017252">
                                  <w:pPr>
                                    <w:jc w:val="center"/>
                                  </w:pPr>
                                  <w:r w:rsidRPr="00017252">
                                    <w:t>Greater economic participation of women and smallholders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9" o:spid="_x0000_s1032" style="position:absolute;margin-left:60pt;margin-top:2.9pt;width:301pt;height: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" fillcolor="#254163 [1636]" strokecolor="#4579b8 [3044]">
                      <v:fill color2="#4477b6 [3012]" rotate="t" angle="180" colors="0 #2c5d98;52429f #3c7bc7;1 #3a7ccb" focus="100%" type="gradient">
                        <o:fill v:ext="view" type="gradientUnscaled"/>
                      </v:fill>
                      <v:shadow on="t" color="black" opacity="22937f" origin=",.5" offset="0,.63889mm"/>
                      <v:textbox>
                        <w:txbxContent>
                          <w:p w:rsidR="00614DC0" w:rsidRDefault="00614DC0" w:rsidP="00017252">
                            <w:pPr>
                              <w:jc w:val="center"/>
                            </w:pPr>
                            <w:r w:rsidRPr="00017252">
                              <w:t>Greater economic participation of women and smallholders</w:t>
                            </w:r>
                          </w:p>
                        </w:txbxContent>
                      </v:textbox>
                    </v:roundrect>
                  </w:pict>
                </mc:Fallback>
              </mc:AlternateContent>
            </w:r>
          </w:p>
          <w:p w:rsidR="004561AE" w:rsidRDefault="004561AE" w:rsidP="004561AE">
            <w:pPr>
              <w:rPr>
                <w:kern w:val="36"/>
              </w:rPr>
            </w:pPr>
          </w:p>
          <w:p w:rsidR="004561AE" w:rsidRDefault="004561AE" w:rsidP="004561AE">
            <w:pPr>
              <w:rPr>
                <w:kern w:val="36"/>
              </w:rPr>
            </w:pPr>
          </w:p>
          <w:p w:rsidR="004561AE" w:rsidRDefault="00494261" w:rsidP="004561AE">
            <w:pPr>
              <w:rPr>
                <w:kern w:val="36"/>
              </w:rPr>
            </w:pPr>
            <w:r>
              <w:rPr>
                <w:noProof/>
              </w:rPr>
              <mc:AlternateContent>
                <mc:Choice Requires="wps">
                  <w:drawing>
                    <wp:anchor distT="0" distB="0" distL="114300" distR="114300" simplePos="0" relativeHeight="251672576" behindDoc="0" locked="0" layoutInCell="1" allowOverlap="1" wp14:anchorId="403B8BEA" wp14:editId="477366A0">
                      <wp:simplePos x="0" y="0"/>
                      <wp:positionH relativeFrom="column">
                        <wp:posOffset>685800</wp:posOffset>
                      </wp:positionH>
                      <wp:positionV relativeFrom="paragraph">
                        <wp:posOffset>64770</wp:posOffset>
                      </wp:positionV>
                      <wp:extent cx="3898900" cy="374650"/>
                      <wp:effectExtent l="0" t="0" r="25400" b="25400"/>
                      <wp:wrapNone/>
                      <wp:docPr id="10" name="Rounded Rectangle 10"/>
                      <wp:cNvGraphicFramePr/>
                      <a:graphic xmlns:a="http://schemas.openxmlformats.org/drawingml/2006/main">
                        <a:graphicData uri="http://schemas.microsoft.com/office/word/2010/wordprocessingShape">
                          <wps:wsp>
                            <wps:cNvSpPr/>
                            <wps:spPr>
                              <a:xfrm>
                                <a:off x="0" y="0"/>
                                <a:ext cx="3898900" cy="374650"/>
                              </a:xfrm>
                              <a:prstGeom prst="roundRect">
                                <a:avLst/>
                              </a:prstGeom>
                              <a:ln/>
                            </wps:spPr>
                            <wps:style>
                              <a:lnRef idx="2">
                                <a:schemeClr val="accent5">
                                  <a:shade val="50000"/>
                                </a:schemeClr>
                              </a:lnRef>
                              <a:fillRef idx="1">
                                <a:schemeClr val="accent5"/>
                              </a:fillRef>
                              <a:effectRef idx="0">
                                <a:schemeClr val="accent5"/>
                              </a:effectRef>
                              <a:fontRef idx="minor">
                                <a:schemeClr val="lt1"/>
                              </a:fontRef>
                            </wps:style>
                            <wps:txbx>
                              <w:txbxContent>
                                <w:p w:rsidR="00705AE3" w:rsidRPr="00DE3039" w:rsidRDefault="00705AE3" w:rsidP="00017252">
                                  <w:pPr>
                                    <w:spacing w:before="100" w:beforeAutospacing="1" w:after="100" w:afterAutospacing="1" w:line="240" w:lineRule="auto"/>
                                    <w:rPr>
                                      <w:rFonts w:ascii="Times New Roman" w:eastAsia="Times New Roman" w:hAnsi="Times New Roman" w:cs="Times New Roman"/>
                                      <w:sz w:val="24"/>
                                      <w:szCs w:val="24"/>
                                    </w:rPr>
                                  </w:pPr>
                                  <w:r w:rsidRPr="00DE3039">
                                    <w:rPr>
                                      <w:rFonts w:ascii="Times New Roman" w:eastAsia="Times New Roman" w:hAnsi="Times New Roman" w:cs="Times New Roman"/>
                                      <w:bCs/>
                                      <w:sz w:val="24"/>
                                      <w:szCs w:val="24"/>
                                    </w:rPr>
                                    <w:t>A sustainable, locally managed farm-mechanization model</w:t>
                                  </w:r>
                                </w:p>
                                <w:p w:rsidR="00705AE3" w:rsidRDefault="00705AE3" w:rsidP="000172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0" o:spid="_x0000_s1033" style="position:absolute;margin-left:54pt;margin-top:5.1pt;width:307pt;height:2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" fillcolor="#4bacc6 [3208]" strokecolor="#205867 [1608]" strokeweight="2pt">
                      <v:textbox>
                        <w:txbxContent>
                          <w:p w:rsidR="00614DC0" w:rsidRPr="00DE3039" w:rsidRDefault="00614DC0" w:rsidP="00017252">
                            <w:pPr>
                              <w:spacing w:before="100" w:beforeAutospacing="1" w:after="100" w:afterAutospacing="1" w:line="240" w:lineRule="auto"/>
                              <w:rPr>
                                <w:rFonts w:ascii="Times New Roman" w:eastAsia="Times New Roman" w:hAnsi="Times New Roman" w:cs="Times New Roman"/>
                                <w:sz w:val="24"/>
                                <w:szCs w:val="24"/>
                              </w:rPr>
                            </w:pPr>
                            <w:r w:rsidRPr="00DE3039">
                              <w:rPr>
                                <w:rFonts w:ascii="Times New Roman" w:eastAsia="Times New Roman" w:hAnsi="Times New Roman" w:cs="Times New Roman"/>
                                <w:bCs/>
                                <w:sz w:val="24"/>
                                <w:szCs w:val="24"/>
                              </w:rPr>
                              <w:t>A sustainable, locally managed farm-mechanization model</w:t>
                            </w:r>
                          </w:p>
                          <w:p w:rsidR="00614DC0" w:rsidRDefault="00614DC0" w:rsidP="00017252">
                            <w:pPr>
                              <w:jc w:val="center"/>
                            </w:pPr>
                          </w:p>
                        </w:txbxContent>
                      </v:textbox>
                    </v:roundrect>
                  </w:pict>
                </mc:Fallback>
              </mc:AlternateContent>
            </w:r>
            <w:r>
              <w:rPr>
                <w:noProof/>
              </w:rPr>
              <mc:AlternateContent>
                <mc:Choice Requires="wps">
                  <w:drawing>
                    <wp:anchor distT="0" distB="0" distL="114300" distR="114300" simplePos="0" relativeHeight="251673600" behindDoc="0" locked="0" layoutInCell="1" allowOverlap="1" wp14:anchorId="7333B685" wp14:editId="21EDF0CC">
                      <wp:simplePos x="0" y="0"/>
                      <wp:positionH relativeFrom="column">
                        <wp:posOffset>2369820</wp:posOffset>
                      </wp:positionH>
                      <wp:positionV relativeFrom="paragraph">
                        <wp:posOffset>-1905</wp:posOffset>
                      </wp:positionV>
                      <wp:extent cx="45085" cy="69850"/>
                      <wp:effectExtent l="19050" t="0" r="31115" b="44450"/>
                      <wp:wrapNone/>
                      <wp:docPr id="11" name="Down Arrow 11"/>
                      <wp:cNvGraphicFramePr/>
                      <a:graphic xmlns:a="http://schemas.openxmlformats.org/drawingml/2006/main">
                        <a:graphicData uri="http://schemas.microsoft.com/office/word/2010/wordprocessingShape">
                          <wps:wsp>
                            <wps:cNvSpPr/>
                            <wps:spPr>
                              <a:xfrm>
                                <a:off x="0" y="0"/>
                                <a:ext cx="45085" cy="698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11" o:spid="_x0000_s1026" type="#_x0000_t67" style="position:absolute;margin-left:186.6pt;margin-top:-.15pt;width:3.55pt;height:5.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" adj="14629" fillcolor="black [3200]" strokecolor="black [1600]" strokeweight="2pt"/>
                  </w:pict>
                </mc:Fallback>
              </mc:AlternateContent>
            </w:r>
          </w:p>
          <w:p w:rsidR="004561AE" w:rsidRDefault="004561AE" w:rsidP="004561AE">
            <w:pPr>
              <w:rPr>
                <w:kern w:val="36"/>
              </w:rPr>
            </w:pPr>
          </w:p>
          <w:p w:rsidR="004561AE" w:rsidRDefault="004561AE" w:rsidP="004561AE">
            <w:pPr>
              <w:rPr>
                <w:kern w:val="36"/>
              </w:rPr>
            </w:pPr>
          </w:p>
          <w:p w:rsidR="004561AE" w:rsidRDefault="004561AE" w:rsidP="004561AE">
            <w:pPr>
              <w:rPr>
                <w:kern w:val="36"/>
              </w:rPr>
            </w:pPr>
          </w:p>
          <w:p w:rsidR="004561AE" w:rsidRDefault="004561AE" w:rsidP="004561AE">
            <w:pPr>
              <w:rPr>
                <w:kern w:val="36"/>
              </w:rPr>
            </w:pPr>
          </w:p>
        </w:tc>
      </w:tr>
    </w:tbl>
    <w:p w:rsidR="001B0251" w:rsidRPr="003940AB" w:rsidRDefault="001B0251" w:rsidP="004B338A">
      <w:pPr>
        <w:pStyle w:val="Heading1"/>
        <w:numPr>
          <w:ilvl w:val="0"/>
          <w:numId w:val="14"/>
        </w:numPr>
        <w:rPr>
          <w:rFonts w:eastAsia="MS Gothic"/>
        </w:rPr>
      </w:pPr>
      <w:bookmarkStart w:id="10" w:name="_Toc239803311"/>
      <w:r w:rsidRPr="003940AB">
        <w:rPr>
          <w:rFonts w:eastAsia="MS Gothic"/>
        </w:rPr>
        <w:lastRenderedPageBreak/>
        <w:t>Theory of Change</w:t>
      </w:r>
      <w:bookmarkEnd w:id="10"/>
    </w:p>
    <w:tbl>
      <w:tblPr>
        <w:tblStyle w:val="TableGrid8"/>
        <w:tblW w:w="0" w:type="auto"/>
        <w:tblLook w:val="04A0" w:firstRow="1" w:lastRow="0" w:firstColumn="1" w:lastColumn="0" w:noHBand="0" w:noVBand="1"/>
      </w:tblPr>
      <w:tblGrid>
        <w:gridCol w:w="1368"/>
        <w:gridCol w:w="5011"/>
        <w:gridCol w:w="3197"/>
      </w:tblGrid>
      <w:tr w:rsidR="001B0251" w:rsidRPr="001B0251" w:rsidTr="00E867AA">
        <w:tc>
          <w:tcPr>
            <w:tcW w:w="1368"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b/>
                <w:sz w:val="24"/>
                <w:szCs w:val="24"/>
              </w:rPr>
              <w:t>Level</w:t>
            </w:r>
          </w:p>
        </w:tc>
        <w:tc>
          <w:tcPr>
            <w:tcW w:w="5011"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b/>
                <w:sz w:val="24"/>
                <w:szCs w:val="24"/>
              </w:rPr>
              <w:t>Statement</w:t>
            </w:r>
          </w:p>
        </w:tc>
        <w:tc>
          <w:tcPr>
            <w:tcW w:w="3197"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b/>
                <w:sz w:val="24"/>
                <w:szCs w:val="24"/>
              </w:rPr>
              <w:t>Key assumptions</w:t>
            </w:r>
          </w:p>
        </w:tc>
      </w:tr>
      <w:tr w:rsidR="001B0251" w:rsidRPr="001B0251" w:rsidTr="00E867AA">
        <w:tc>
          <w:tcPr>
            <w:tcW w:w="1368"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Inputs</w:t>
            </w:r>
          </w:p>
        </w:tc>
        <w:tc>
          <w:tcPr>
            <w:tcW w:w="5011"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15 power tillers and implements, training, governance support, M&amp;E and initial project support</w:t>
            </w:r>
          </w:p>
        </w:tc>
        <w:tc>
          <w:tcPr>
            <w:tcW w:w="3197"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Machines are technically appropriate; parts and technical support are available</w:t>
            </w:r>
          </w:p>
        </w:tc>
      </w:tr>
      <w:tr w:rsidR="001B0251" w:rsidRPr="001B0251" w:rsidTr="00E867AA">
        <w:tc>
          <w:tcPr>
            <w:tcW w:w="1368"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Activities</w:t>
            </w:r>
          </w:p>
        </w:tc>
        <w:tc>
          <w:tcPr>
            <w:tcW w:w="5011" w:type="dxa"/>
            <w:vAlign w:val="center"/>
          </w:tcPr>
          <w:p w:rsidR="001B0251" w:rsidRPr="001B0251" w:rsidRDefault="00E867AA" w:rsidP="001B0251">
            <w:pPr>
              <w:rPr>
                <w:rFonts w:ascii="Times New Roman" w:hAnsi="Times New Roman" w:cs="Times New Roman"/>
                <w:sz w:val="24"/>
                <w:szCs w:val="24"/>
              </w:rPr>
            </w:pPr>
            <w:r w:rsidRPr="00E867AA">
              <w:rPr>
                <w:rFonts w:ascii="Times New Roman" w:hAnsi="Times New Roman" w:cs="Times New Roman"/>
                <w:sz w:val="24"/>
                <w:szCs w:val="24"/>
              </w:rPr>
              <w:t>Selection, geographical clustering, training, land preparation, scheduling, bookkeeping, maintenance and controlled external hire where appropriate</w:t>
            </w:r>
          </w:p>
        </w:tc>
        <w:tc>
          <w:tcPr>
            <w:tcW w:w="3197"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Members cooperate; operators perform reliably; seasonal demand exists</w:t>
            </w:r>
          </w:p>
        </w:tc>
      </w:tr>
      <w:tr w:rsidR="001B0251" w:rsidRPr="001B0251" w:rsidTr="00E867AA">
        <w:tc>
          <w:tcPr>
            <w:tcW w:w="1368"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Outputs</w:t>
            </w:r>
          </w:p>
        </w:tc>
        <w:tc>
          <w:tcPr>
            <w:tcW w:w="5011" w:type="dxa"/>
            <w:vAlign w:val="center"/>
          </w:tcPr>
          <w:p w:rsidR="001B0251" w:rsidRPr="001B0251" w:rsidRDefault="004C7A42" w:rsidP="001B0251">
            <w:pPr>
              <w:rPr>
                <w:rFonts w:ascii="Times New Roman" w:hAnsi="Times New Roman" w:cs="Times New Roman"/>
                <w:sz w:val="24"/>
                <w:szCs w:val="24"/>
              </w:rPr>
            </w:pPr>
            <w:r>
              <w:rPr>
                <w:rFonts w:ascii="Times New Roman" w:hAnsi="Times New Roman" w:cs="Times New Roman"/>
                <w:sz w:val="24"/>
                <w:szCs w:val="24"/>
              </w:rPr>
              <w:t>225-</w:t>
            </w:r>
            <w:r w:rsidR="001B0251" w:rsidRPr="001B0251">
              <w:rPr>
                <w:rFonts w:ascii="Times New Roman" w:hAnsi="Times New Roman" w:cs="Times New Roman"/>
                <w:sz w:val="24"/>
                <w:szCs w:val="24"/>
              </w:rPr>
              <w:t>300 smallholders organized; 15 machines operational; hectares serviced; records maintained</w:t>
            </w:r>
          </w:p>
        </w:tc>
        <w:tc>
          <w:tcPr>
            <w:tcW w:w="3197"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Adequate machine uptime and user participation</w:t>
            </w:r>
          </w:p>
        </w:tc>
      </w:tr>
      <w:tr w:rsidR="001B0251" w:rsidRPr="001B0251" w:rsidTr="00E867AA">
        <w:tc>
          <w:tcPr>
            <w:tcW w:w="1368"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Outcomes</w:t>
            </w:r>
          </w:p>
        </w:tc>
        <w:tc>
          <w:tcPr>
            <w:tcW w:w="5011"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Timely cultivation, controlled traction costs, stronger shared-service enterprises and greater women's participation</w:t>
            </w:r>
          </w:p>
        </w:tc>
        <w:tc>
          <w:tcPr>
            <w:tcW w:w="3197"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Weather and input constraints do not overwhelm benefits</w:t>
            </w:r>
          </w:p>
        </w:tc>
      </w:tr>
      <w:tr w:rsidR="001B0251" w:rsidRPr="001B0251" w:rsidTr="00E867AA">
        <w:tc>
          <w:tcPr>
            <w:tcW w:w="1368"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Impact</w:t>
            </w:r>
          </w:p>
        </w:tc>
        <w:tc>
          <w:tcPr>
            <w:tcW w:w="5011"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 xml:space="preserve">Improved farm productivity, livelihoods, food security and resilience across three </w:t>
            </w:r>
            <w:proofErr w:type="spellStart"/>
            <w:r w:rsidRPr="001B0251">
              <w:rPr>
                <w:rFonts w:ascii="Times New Roman" w:hAnsi="Times New Roman" w:cs="Times New Roman"/>
                <w:sz w:val="24"/>
                <w:szCs w:val="24"/>
              </w:rPr>
              <w:t>woredas</w:t>
            </w:r>
            <w:proofErr w:type="spellEnd"/>
          </w:p>
        </w:tc>
        <w:tc>
          <w:tcPr>
            <w:tcW w:w="3197"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Benefits continue beyond donor support</w:t>
            </w:r>
          </w:p>
        </w:tc>
      </w:tr>
    </w:tbl>
    <w:p w:rsidR="00BB3B4E" w:rsidRDefault="005A19B1" w:rsidP="004B338A">
      <w:pPr>
        <w:pStyle w:val="Heading1"/>
        <w:numPr>
          <w:ilvl w:val="0"/>
          <w:numId w:val="14"/>
        </w:numPr>
        <w:rPr>
          <w:rFonts w:eastAsia="MS Gothic"/>
        </w:rPr>
      </w:pPr>
      <w:bookmarkStart w:id="11" w:name="_Toc239803312"/>
      <w:r w:rsidRPr="003940AB">
        <w:rPr>
          <w:rFonts w:eastAsia="MS Gothic"/>
        </w:rPr>
        <w:t>Business and Service Delivery Model</w:t>
      </w:r>
      <w:bookmarkEnd w:id="11"/>
    </w:p>
    <w:p w:rsidR="00BB3B4E" w:rsidRDefault="00BB3B4E" w:rsidP="00BB3B4E">
      <w:pPr>
        <w:jc w:val="both"/>
        <w:rPr>
          <w:rFonts w:ascii="Times New Roman" w:eastAsia="MS Mincho" w:hAnsi="Times New Roman" w:cs="Times New Roman"/>
          <w:sz w:val="24"/>
          <w:szCs w:val="24"/>
        </w:rPr>
      </w:pPr>
      <w:r w:rsidRPr="00BB3B4E">
        <w:rPr>
          <w:rFonts w:ascii="Times New Roman" w:eastAsia="MS Mincho" w:hAnsi="Times New Roman" w:cs="Times New Roman"/>
          <w:sz w:val="24"/>
          <w:szCs w:val="24"/>
        </w:rPr>
        <w:t>The project will not distribute machines as private assets. Each power tiller will serve a defined cluster of nearby farmers and will be managed as a shared productive asset. Farmers will organize their plots into a service schedule so the machine can move efficiently from one farm to the next. This reduces travel and idle time and improves machine utilization.</w:t>
      </w:r>
    </w:p>
    <w:p w:rsidR="001B0251" w:rsidRDefault="001B0251" w:rsidP="00BB3B4E">
      <w:pPr>
        <w:jc w:val="both"/>
        <w:rPr>
          <w:rFonts w:ascii="Times New Roman" w:eastAsia="MS Mincho" w:hAnsi="Times New Roman" w:cs="Times New Roman"/>
          <w:sz w:val="24"/>
          <w:szCs w:val="24"/>
        </w:rPr>
      </w:pPr>
      <w:r w:rsidRPr="001B0251">
        <w:rPr>
          <w:rFonts w:ascii="Times New Roman" w:eastAsia="MS Mincho" w:hAnsi="Times New Roman" w:cs="Times New Roman"/>
          <w:sz w:val="24"/>
          <w:szCs w:val="24"/>
        </w:rPr>
        <w:t>The project uses a hybrid social-enterprise model: capital asset contribution + beneficiary cost recovery + controlled commercial hire services.</w:t>
      </w:r>
    </w:p>
    <w:tbl>
      <w:tblPr>
        <w:tblStyle w:val="TableGrid9"/>
        <w:tblW w:w="10557" w:type="dxa"/>
        <w:jc w:val="center"/>
        <w:tblInd w:w="-306" w:type="dxa"/>
        <w:tblLayout w:type="fixed"/>
        <w:tblLook w:val="04A0" w:firstRow="1" w:lastRow="0" w:firstColumn="1" w:lastColumn="0" w:noHBand="0" w:noVBand="1"/>
      </w:tblPr>
      <w:tblGrid>
        <w:gridCol w:w="2484"/>
        <w:gridCol w:w="8073"/>
      </w:tblGrid>
      <w:tr w:rsidR="001B0251" w:rsidRPr="001B0251" w:rsidTr="00593A2A">
        <w:trPr>
          <w:jc w:val="center"/>
        </w:trPr>
        <w:tc>
          <w:tcPr>
            <w:tcW w:w="2484"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b/>
                <w:sz w:val="24"/>
                <w:szCs w:val="24"/>
              </w:rPr>
              <w:t>Element</w:t>
            </w:r>
          </w:p>
        </w:tc>
        <w:tc>
          <w:tcPr>
            <w:tcW w:w="8073"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b/>
                <w:sz w:val="24"/>
                <w:szCs w:val="24"/>
              </w:rPr>
              <w:t>Proposed model</w:t>
            </w:r>
          </w:p>
        </w:tc>
      </w:tr>
      <w:tr w:rsidR="001B0251" w:rsidRPr="001B0251" w:rsidTr="00593A2A">
        <w:trPr>
          <w:jc w:val="center"/>
        </w:trPr>
        <w:tc>
          <w:tcPr>
            <w:tcW w:w="2484"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Capital assets</w:t>
            </w:r>
          </w:p>
        </w:tc>
        <w:tc>
          <w:tcPr>
            <w:tcW w:w="8073"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 xml:space="preserve">15 × 24 HP power tillers; 5 per </w:t>
            </w:r>
            <w:proofErr w:type="spellStart"/>
            <w:r w:rsidRPr="001B0251">
              <w:rPr>
                <w:rFonts w:ascii="Times New Roman" w:hAnsi="Times New Roman" w:cs="Times New Roman"/>
                <w:sz w:val="24"/>
                <w:szCs w:val="24"/>
              </w:rPr>
              <w:t>woreda</w:t>
            </w:r>
            <w:proofErr w:type="spellEnd"/>
          </w:p>
        </w:tc>
      </w:tr>
      <w:tr w:rsidR="001B0251" w:rsidRPr="001B0251" w:rsidTr="00593A2A">
        <w:trPr>
          <w:jc w:val="center"/>
        </w:trPr>
        <w:tc>
          <w:tcPr>
            <w:tcW w:w="2484"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Ownership/custodianship</w:t>
            </w:r>
          </w:p>
        </w:tc>
        <w:tc>
          <w:tcPr>
            <w:tcW w:w="8073" w:type="dxa"/>
            <w:vAlign w:val="center"/>
          </w:tcPr>
          <w:p w:rsidR="001B0251" w:rsidRPr="001B0251" w:rsidRDefault="001B0251" w:rsidP="007E364C">
            <w:pPr>
              <w:rPr>
                <w:rFonts w:ascii="Times New Roman" w:hAnsi="Times New Roman" w:cs="Times New Roman"/>
                <w:sz w:val="24"/>
                <w:szCs w:val="24"/>
              </w:rPr>
            </w:pPr>
            <w:r w:rsidRPr="001B0251">
              <w:rPr>
                <w:rFonts w:ascii="Times New Roman" w:hAnsi="Times New Roman" w:cs="Times New Roman"/>
                <w:sz w:val="24"/>
                <w:szCs w:val="24"/>
              </w:rPr>
              <w:t>Legally recognized user groups under clear asset-use agreements</w:t>
            </w:r>
          </w:p>
        </w:tc>
      </w:tr>
      <w:tr w:rsidR="001B0251" w:rsidRPr="001B0251" w:rsidTr="00593A2A">
        <w:trPr>
          <w:jc w:val="center"/>
        </w:trPr>
        <w:tc>
          <w:tcPr>
            <w:tcW w:w="2484"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Primary users</w:t>
            </w:r>
          </w:p>
        </w:tc>
        <w:tc>
          <w:tcPr>
            <w:tcW w:w="8073" w:type="dxa"/>
            <w:vAlign w:val="center"/>
          </w:tcPr>
          <w:p w:rsidR="001B0251" w:rsidRPr="001B0251" w:rsidRDefault="007E364C" w:rsidP="001B0251">
            <w:pPr>
              <w:rPr>
                <w:rFonts w:ascii="Times New Roman" w:hAnsi="Times New Roman" w:cs="Times New Roman"/>
                <w:sz w:val="24"/>
                <w:szCs w:val="24"/>
              </w:rPr>
            </w:pPr>
            <w:r>
              <w:rPr>
                <w:rFonts w:ascii="Times New Roman" w:hAnsi="Times New Roman" w:cs="Times New Roman"/>
                <w:sz w:val="24"/>
                <w:szCs w:val="24"/>
              </w:rPr>
              <w:t>Approximately 225-</w:t>
            </w:r>
            <w:r w:rsidR="001B0251" w:rsidRPr="001B0251">
              <w:rPr>
                <w:rFonts w:ascii="Times New Roman" w:hAnsi="Times New Roman" w:cs="Times New Roman"/>
                <w:sz w:val="24"/>
                <w:szCs w:val="24"/>
              </w:rPr>
              <w:t>300 smallholders; 60% women-headed households and 40% men</w:t>
            </w:r>
          </w:p>
        </w:tc>
      </w:tr>
      <w:tr w:rsidR="001B0251" w:rsidRPr="001B0251" w:rsidTr="00593A2A">
        <w:trPr>
          <w:jc w:val="center"/>
        </w:trPr>
        <w:tc>
          <w:tcPr>
            <w:tcW w:w="2484"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Machine cluster</w:t>
            </w:r>
          </w:p>
        </w:tc>
        <w:tc>
          <w:tcPr>
            <w:tcW w:w="8073"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Approximate</w:t>
            </w:r>
            <w:r w:rsidR="007E364C">
              <w:rPr>
                <w:rFonts w:ascii="Times New Roman" w:hAnsi="Times New Roman" w:cs="Times New Roman"/>
                <w:sz w:val="24"/>
                <w:szCs w:val="24"/>
              </w:rPr>
              <w:t>ly 15-</w:t>
            </w:r>
            <w:r w:rsidRPr="001B0251">
              <w:rPr>
                <w:rFonts w:ascii="Times New Roman" w:hAnsi="Times New Roman" w:cs="Times New Roman"/>
                <w:sz w:val="24"/>
                <w:szCs w:val="24"/>
              </w:rPr>
              <w:t>20 organized users/user groups per power tiller, subject to field verification</w:t>
            </w:r>
          </w:p>
        </w:tc>
      </w:tr>
      <w:tr w:rsidR="001B0251" w:rsidRPr="001B0251" w:rsidTr="00593A2A">
        <w:trPr>
          <w:jc w:val="center"/>
        </w:trPr>
        <w:tc>
          <w:tcPr>
            <w:tcW w:w="2484"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Core service</w:t>
            </w:r>
          </w:p>
        </w:tc>
        <w:tc>
          <w:tcPr>
            <w:tcW w:w="8073"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Timely land preparation</w:t>
            </w:r>
          </w:p>
        </w:tc>
      </w:tr>
      <w:tr w:rsidR="001B0251" w:rsidRPr="001B0251" w:rsidTr="00593A2A">
        <w:trPr>
          <w:jc w:val="center"/>
        </w:trPr>
        <w:tc>
          <w:tcPr>
            <w:tcW w:w="2484"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Additional services</w:t>
            </w:r>
          </w:p>
        </w:tc>
        <w:tc>
          <w:tcPr>
            <w:tcW w:w="8073" w:type="dxa"/>
            <w:vAlign w:val="center"/>
          </w:tcPr>
          <w:p w:rsidR="001B0251" w:rsidRPr="001B0251" w:rsidRDefault="001B0251" w:rsidP="001B0251">
            <w:pPr>
              <w:rPr>
                <w:rFonts w:ascii="Times New Roman" w:hAnsi="Times New Roman" w:cs="Times New Roman"/>
                <w:sz w:val="24"/>
                <w:szCs w:val="24"/>
              </w:rPr>
            </w:pPr>
            <w:proofErr w:type="spellStart"/>
            <w:r w:rsidRPr="001B0251">
              <w:rPr>
                <w:rFonts w:ascii="Times New Roman" w:hAnsi="Times New Roman" w:cs="Times New Roman"/>
                <w:sz w:val="24"/>
                <w:szCs w:val="24"/>
              </w:rPr>
              <w:t>Rotavation</w:t>
            </w:r>
            <w:proofErr w:type="spellEnd"/>
            <w:r w:rsidRPr="001B0251">
              <w:rPr>
                <w:rFonts w:ascii="Times New Roman" w:hAnsi="Times New Roman" w:cs="Times New Roman"/>
                <w:sz w:val="24"/>
                <w:szCs w:val="24"/>
              </w:rPr>
              <w:t>, trailer transport and other productive uses where technically viable</w:t>
            </w:r>
          </w:p>
        </w:tc>
      </w:tr>
      <w:tr w:rsidR="001B0251" w:rsidRPr="001B0251" w:rsidTr="00593A2A">
        <w:trPr>
          <w:jc w:val="center"/>
        </w:trPr>
        <w:tc>
          <w:tcPr>
            <w:tcW w:w="2484"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Priority rule</w:t>
            </w:r>
          </w:p>
        </w:tc>
        <w:tc>
          <w:tcPr>
            <w:tcW w:w="8073"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Registered beneficiary needs are served first during peak periods</w:t>
            </w:r>
          </w:p>
        </w:tc>
      </w:tr>
      <w:tr w:rsidR="001B0251" w:rsidRPr="001B0251" w:rsidTr="00593A2A">
        <w:trPr>
          <w:jc w:val="center"/>
        </w:trPr>
        <w:tc>
          <w:tcPr>
            <w:tcW w:w="2484"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External customers</w:t>
            </w:r>
          </w:p>
        </w:tc>
        <w:tc>
          <w:tcPr>
            <w:tcW w:w="8073"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Neighboring farmers after priority beneficiary demand is secured</w:t>
            </w:r>
          </w:p>
        </w:tc>
      </w:tr>
      <w:tr w:rsidR="001B0251" w:rsidRPr="001B0251" w:rsidTr="00593A2A">
        <w:trPr>
          <w:jc w:val="center"/>
        </w:trPr>
        <w:tc>
          <w:tcPr>
            <w:tcW w:w="2484"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Pricing</w:t>
            </w:r>
          </w:p>
        </w:tc>
        <w:tc>
          <w:tcPr>
            <w:tcW w:w="8073"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Per hectare and/or hour, based on actual costs and reviewed annually</w:t>
            </w:r>
          </w:p>
        </w:tc>
      </w:tr>
      <w:tr w:rsidR="001B0251" w:rsidRPr="001B0251" w:rsidTr="00593A2A">
        <w:trPr>
          <w:jc w:val="center"/>
        </w:trPr>
        <w:tc>
          <w:tcPr>
            <w:tcW w:w="2484"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Revenue priority</w:t>
            </w:r>
          </w:p>
        </w:tc>
        <w:tc>
          <w:tcPr>
            <w:tcW w:w="8073"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Fuel → operator → routine maintenance → major-repair reserve → replacement reserve</w:t>
            </w:r>
          </w:p>
        </w:tc>
      </w:tr>
      <w:tr w:rsidR="001B0251" w:rsidRPr="001B0251" w:rsidTr="00593A2A">
        <w:trPr>
          <w:jc w:val="center"/>
        </w:trPr>
        <w:tc>
          <w:tcPr>
            <w:tcW w:w="2484"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Financial controls</w:t>
            </w:r>
          </w:p>
        </w:tc>
        <w:tc>
          <w:tcPr>
            <w:tcW w:w="8073"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Transparent records, banked revenues and at least two authorized signatories</w:t>
            </w:r>
          </w:p>
        </w:tc>
      </w:tr>
      <w:tr w:rsidR="001B0251" w:rsidRPr="001B0251" w:rsidTr="00593A2A">
        <w:trPr>
          <w:jc w:val="center"/>
        </w:trPr>
        <w:tc>
          <w:tcPr>
            <w:tcW w:w="2484"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Governance</w:t>
            </w:r>
          </w:p>
        </w:tc>
        <w:tc>
          <w:tcPr>
            <w:tcW w:w="8073" w:type="dxa"/>
            <w:vAlign w:val="center"/>
          </w:tcPr>
          <w:p w:rsidR="001B0251" w:rsidRPr="001B0251" w:rsidRDefault="001B0251" w:rsidP="001B0251">
            <w:pPr>
              <w:rPr>
                <w:rFonts w:ascii="Times New Roman" w:hAnsi="Times New Roman" w:cs="Times New Roman"/>
                <w:sz w:val="24"/>
                <w:szCs w:val="24"/>
              </w:rPr>
            </w:pPr>
            <w:r w:rsidRPr="001B0251">
              <w:rPr>
                <w:rFonts w:ascii="Times New Roman" w:hAnsi="Times New Roman" w:cs="Times New Roman"/>
                <w:sz w:val="24"/>
                <w:szCs w:val="24"/>
              </w:rPr>
              <w:t xml:space="preserve">Machine-level user committee plus </w:t>
            </w:r>
            <w:proofErr w:type="spellStart"/>
            <w:r w:rsidRPr="001B0251">
              <w:rPr>
                <w:rFonts w:ascii="Times New Roman" w:hAnsi="Times New Roman" w:cs="Times New Roman"/>
                <w:sz w:val="24"/>
                <w:szCs w:val="24"/>
              </w:rPr>
              <w:t>woreda</w:t>
            </w:r>
            <w:proofErr w:type="spellEnd"/>
            <w:r w:rsidRPr="001B0251">
              <w:rPr>
                <w:rFonts w:ascii="Times New Roman" w:hAnsi="Times New Roman" w:cs="Times New Roman"/>
                <w:sz w:val="24"/>
                <w:szCs w:val="24"/>
              </w:rPr>
              <w:t>-level coordination</w:t>
            </w:r>
          </w:p>
        </w:tc>
      </w:tr>
    </w:tbl>
    <w:p w:rsidR="00BB3B4E" w:rsidRDefault="00BB3B4E" w:rsidP="004B338A">
      <w:pPr>
        <w:pStyle w:val="Heading1"/>
        <w:numPr>
          <w:ilvl w:val="0"/>
          <w:numId w:val="14"/>
        </w:numPr>
        <w:rPr>
          <w:rFonts w:eastAsia="MS Gothic"/>
        </w:rPr>
      </w:pPr>
      <w:bookmarkStart w:id="12" w:name="_Toc239803313"/>
      <w:r w:rsidRPr="00BB3B4E">
        <w:rPr>
          <w:rFonts w:eastAsia="MS Gothic"/>
        </w:rPr>
        <w:lastRenderedPageBreak/>
        <w:t>Mechanization Service</w:t>
      </w:r>
      <w:bookmarkEnd w:id="12"/>
    </w:p>
    <w:p w:rsidR="00BB3B4E" w:rsidRPr="00BB3B4E" w:rsidRDefault="00BB3B4E" w:rsidP="00866193">
      <w:pPr>
        <w:jc w:val="both"/>
        <w:rPr>
          <w:rFonts w:ascii="Times New Roman" w:eastAsia="MS Mincho" w:hAnsi="Times New Roman" w:cs="Times New Roman"/>
          <w:sz w:val="24"/>
          <w:szCs w:val="24"/>
        </w:rPr>
      </w:pPr>
      <w:r w:rsidRPr="00BB3B4E">
        <w:rPr>
          <w:rFonts w:ascii="Times New Roman" w:eastAsia="MS Mincho" w:hAnsi="Times New Roman" w:cs="Times New Roman"/>
          <w:sz w:val="24"/>
          <w:szCs w:val="24"/>
        </w:rPr>
        <w:t xml:space="preserve">The core service will be timely land preparation. Depending on the selected model and implements, secondary tillage, </w:t>
      </w:r>
      <w:proofErr w:type="spellStart"/>
      <w:r w:rsidRPr="00BB3B4E">
        <w:rPr>
          <w:rFonts w:ascii="Times New Roman" w:eastAsia="MS Mincho" w:hAnsi="Times New Roman" w:cs="Times New Roman"/>
          <w:sz w:val="24"/>
          <w:szCs w:val="24"/>
        </w:rPr>
        <w:t>rotavation</w:t>
      </w:r>
      <w:proofErr w:type="spellEnd"/>
      <w:r w:rsidRPr="00BB3B4E">
        <w:rPr>
          <w:rFonts w:ascii="Times New Roman" w:eastAsia="MS Mincho" w:hAnsi="Times New Roman" w:cs="Times New Roman"/>
          <w:sz w:val="24"/>
          <w:szCs w:val="24"/>
        </w:rPr>
        <w:t xml:space="preserve"> and limited farm transport may also be provided where technically appropriate.</w:t>
      </w:r>
    </w:p>
    <w:p w:rsidR="00BB3B4E" w:rsidRDefault="00BB3B4E" w:rsidP="00BB3B4E">
      <w:pPr>
        <w:jc w:val="both"/>
        <w:rPr>
          <w:rFonts w:ascii="Times New Roman" w:eastAsia="MS Mincho" w:hAnsi="Times New Roman" w:cs="Times New Roman"/>
          <w:sz w:val="24"/>
          <w:szCs w:val="24"/>
        </w:rPr>
      </w:pPr>
      <w:r w:rsidRPr="00BB3B4E">
        <w:rPr>
          <w:rFonts w:ascii="Times New Roman" w:eastAsia="MS Mincho" w:hAnsi="Times New Roman" w:cs="Times New Roman"/>
          <w:sz w:val="24"/>
          <w:szCs w:val="24"/>
        </w:rPr>
        <w:t>Machines will be operated by trained operators or trained farmers designated by the user group. Farmers will collectively govern and pay for the service; machine operation will be assigned to competent persons.</w:t>
      </w:r>
    </w:p>
    <w:p w:rsidR="00C03754" w:rsidRPr="00C03754" w:rsidRDefault="00C03754" w:rsidP="00C03754">
      <w:pPr>
        <w:pStyle w:val="Heading1"/>
        <w:numPr>
          <w:ilvl w:val="0"/>
          <w:numId w:val="14"/>
        </w:numPr>
        <w:rPr>
          <w:rFonts w:ascii="Times New Roman" w:hAnsi="Times New Roman" w:cs="Times New Roman"/>
        </w:rPr>
      </w:pPr>
      <w:bookmarkStart w:id="13" w:name="_Toc239803314"/>
      <w:r w:rsidRPr="00C03754">
        <w:rPr>
          <w:rFonts w:ascii="Times New Roman" w:eastAsia="Times New Roman" w:hAnsi="Times New Roman" w:cs="Times New Roman"/>
        </w:rPr>
        <w:t>Appropriateness of Power Tillers for Smallholder Farmers</w:t>
      </w:r>
      <w:bookmarkEnd w:id="13"/>
    </w:p>
    <w:p w:rsidR="00614DC0" w:rsidRPr="00614DC0" w:rsidRDefault="00614DC0" w:rsidP="00614DC0">
      <w:pPr>
        <w:spacing w:before="100" w:beforeAutospacing="1" w:after="100" w:afterAutospacing="1"/>
        <w:jc w:val="both"/>
        <w:rPr>
          <w:rFonts w:ascii="Times New Roman" w:eastAsia="Times New Roman" w:hAnsi="Times New Roman" w:cs="Times New Roman"/>
          <w:sz w:val="24"/>
          <w:szCs w:val="24"/>
        </w:rPr>
      </w:pPr>
      <w:r w:rsidRPr="00614DC0">
        <w:rPr>
          <w:rFonts w:ascii="Times New Roman" w:eastAsia="Times New Roman" w:hAnsi="Times New Roman" w:cs="Times New Roman"/>
          <w:sz w:val="24"/>
          <w:szCs w:val="24"/>
        </w:rPr>
        <w:t xml:space="preserve">The proposed use of two-wheel tractors (power tillers) is based on their potential suitability for the production conditions and farm characteristics of smallholder farmers in </w:t>
      </w:r>
      <w:proofErr w:type="spellStart"/>
      <w:r w:rsidRPr="00614DC0">
        <w:rPr>
          <w:rFonts w:ascii="Times New Roman" w:eastAsia="Times New Roman" w:hAnsi="Times New Roman" w:cs="Times New Roman"/>
          <w:sz w:val="24"/>
          <w:szCs w:val="24"/>
        </w:rPr>
        <w:t>Chilga</w:t>
      </w:r>
      <w:proofErr w:type="spellEnd"/>
      <w:r w:rsidRPr="00614DC0">
        <w:rPr>
          <w:rFonts w:ascii="Times New Roman" w:eastAsia="Times New Roman" w:hAnsi="Times New Roman" w:cs="Times New Roman"/>
          <w:sz w:val="24"/>
          <w:szCs w:val="24"/>
        </w:rPr>
        <w:t xml:space="preserve">, Lay </w:t>
      </w:r>
      <w:proofErr w:type="spellStart"/>
      <w:r w:rsidRPr="00614DC0">
        <w:rPr>
          <w:rFonts w:ascii="Times New Roman" w:eastAsia="Times New Roman" w:hAnsi="Times New Roman" w:cs="Times New Roman"/>
          <w:sz w:val="24"/>
          <w:szCs w:val="24"/>
        </w:rPr>
        <w:t>Armachiho</w:t>
      </w:r>
      <w:proofErr w:type="spellEnd"/>
      <w:r w:rsidRPr="00614DC0">
        <w:rPr>
          <w:rFonts w:ascii="Times New Roman" w:eastAsia="Times New Roman" w:hAnsi="Times New Roman" w:cs="Times New Roman"/>
          <w:sz w:val="24"/>
          <w:szCs w:val="24"/>
        </w:rPr>
        <w:t xml:space="preserve"> and East </w:t>
      </w:r>
      <w:proofErr w:type="spellStart"/>
      <w:r w:rsidRPr="00614DC0">
        <w:rPr>
          <w:rFonts w:ascii="Times New Roman" w:eastAsia="Times New Roman" w:hAnsi="Times New Roman" w:cs="Times New Roman"/>
          <w:sz w:val="24"/>
          <w:szCs w:val="24"/>
        </w:rPr>
        <w:t>Dembia</w:t>
      </w:r>
      <w:proofErr w:type="spellEnd"/>
      <w:r w:rsidRPr="00614DC0">
        <w:rPr>
          <w:rFonts w:ascii="Times New Roman" w:eastAsia="Times New Roman" w:hAnsi="Times New Roman" w:cs="Times New Roman"/>
          <w:sz w:val="24"/>
          <w:szCs w:val="24"/>
        </w:rPr>
        <w:t xml:space="preserve"> </w:t>
      </w:r>
      <w:proofErr w:type="spellStart"/>
      <w:r w:rsidRPr="00614DC0">
        <w:rPr>
          <w:rFonts w:ascii="Times New Roman" w:eastAsia="Times New Roman" w:hAnsi="Times New Roman" w:cs="Times New Roman"/>
          <w:sz w:val="24"/>
          <w:szCs w:val="24"/>
        </w:rPr>
        <w:t>Woredas</w:t>
      </w:r>
      <w:proofErr w:type="spellEnd"/>
      <w:r w:rsidRPr="00614DC0">
        <w:rPr>
          <w:rFonts w:ascii="Times New Roman" w:eastAsia="Times New Roman" w:hAnsi="Times New Roman" w:cs="Times New Roman"/>
          <w:sz w:val="24"/>
          <w:szCs w:val="24"/>
        </w:rPr>
        <w:t xml:space="preserve">. The technology provides an intermediate mechanization option between </w:t>
      </w:r>
      <w:proofErr w:type="spellStart"/>
      <w:r w:rsidRPr="00614DC0">
        <w:rPr>
          <w:rFonts w:ascii="Times New Roman" w:eastAsia="Times New Roman" w:hAnsi="Times New Roman" w:cs="Times New Roman"/>
          <w:sz w:val="24"/>
          <w:szCs w:val="24"/>
        </w:rPr>
        <w:t>labour</w:t>
      </w:r>
      <w:proofErr w:type="spellEnd"/>
      <w:r w:rsidRPr="00614DC0">
        <w:rPr>
          <w:rFonts w:ascii="Times New Roman" w:eastAsia="Times New Roman" w:hAnsi="Times New Roman" w:cs="Times New Roman"/>
          <w:sz w:val="24"/>
          <w:szCs w:val="24"/>
        </w:rPr>
        <w:t>- and ox-drawn farming and the use of larger four-wheel tractors. Evidence from Ethiopia indicates that two-wheel tractors can improve the timeliness and efficiency of selected farm operations, while their relatively small size and multi</w:t>
      </w:r>
      <w:r>
        <w:rPr>
          <w:rFonts w:ascii="Times New Roman" w:eastAsia="Times New Roman" w:hAnsi="Times New Roman" w:cs="Times New Roman"/>
          <w:sz w:val="24"/>
          <w:szCs w:val="24"/>
        </w:rPr>
        <w:t>-</w:t>
      </w:r>
      <w:r w:rsidRPr="00614DC0">
        <w:rPr>
          <w:rFonts w:ascii="Times New Roman" w:eastAsia="Times New Roman" w:hAnsi="Times New Roman" w:cs="Times New Roman"/>
          <w:sz w:val="24"/>
          <w:szCs w:val="24"/>
        </w:rPr>
        <w:t xml:space="preserve">functionality create opportunities for shared access and service provision among smallholder farmers (Awoke et al., 2020; </w:t>
      </w:r>
      <w:proofErr w:type="spellStart"/>
      <w:r w:rsidRPr="00614DC0">
        <w:rPr>
          <w:rFonts w:ascii="Times New Roman" w:eastAsia="Times New Roman" w:hAnsi="Times New Roman" w:cs="Times New Roman"/>
          <w:sz w:val="24"/>
          <w:szCs w:val="24"/>
        </w:rPr>
        <w:t>Daum</w:t>
      </w:r>
      <w:proofErr w:type="spellEnd"/>
      <w:r w:rsidRPr="00614DC0">
        <w:rPr>
          <w:rFonts w:ascii="Times New Roman" w:eastAsia="Times New Roman" w:hAnsi="Times New Roman" w:cs="Times New Roman"/>
          <w:sz w:val="24"/>
          <w:szCs w:val="24"/>
        </w:rPr>
        <w:t xml:space="preserve"> et al., 2022).</w:t>
      </w:r>
    </w:p>
    <w:p w:rsidR="00614DC0" w:rsidRPr="00614DC0" w:rsidRDefault="00614DC0" w:rsidP="00614DC0">
      <w:pPr>
        <w:spacing w:before="100" w:beforeAutospacing="1" w:after="100" w:afterAutospacing="1"/>
        <w:jc w:val="both"/>
        <w:rPr>
          <w:rFonts w:ascii="Times New Roman" w:eastAsia="Times New Roman" w:hAnsi="Times New Roman" w:cs="Times New Roman"/>
          <w:b/>
          <w:sz w:val="24"/>
          <w:szCs w:val="24"/>
        </w:rPr>
      </w:pPr>
      <w:r w:rsidRPr="00614DC0">
        <w:rPr>
          <w:rFonts w:ascii="Times New Roman" w:eastAsia="Times New Roman" w:hAnsi="Times New Roman" w:cs="Times New Roman"/>
          <w:b/>
          <w:sz w:val="24"/>
          <w:szCs w:val="24"/>
        </w:rPr>
        <w:t>Improved Timeliness and Field Capacity</w:t>
      </w:r>
    </w:p>
    <w:p w:rsidR="00614DC0" w:rsidRDefault="00614DC0" w:rsidP="00614DC0">
      <w:pPr>
        <w:spacing w:before="100" w:beforeAutospacing="1" w:after="100" w:afterAutospacing="1"/>
        <w:jc w:val="both"/>
        <w:rPr>
          <w:rFonts w:ascii="Times New Roman" w:eastAsia="Times New Roman" w:hAnsi="Times New Roman" w:cs="Times New Roman"/>
          <w:sz w:val="24"/>
          <w:szCs w:val="24"/>
        </w:rPr>
      </w:pPr>
      <w:r w:rsidRPr="00614DC0">
        <w:rPr>
          <w:rFonts w:ascii="Times New Roman" w:eastAsia="Times New Roman" w:hAnsi="Times New Roman" w:cs="Times New Roman"/>
          <w:sz w:val="24"/>
          <w:szCs w:val="24"/>
        </w:rPr>
        <w:t xml:space="preserve">Power tillers can substantially increase the speed and effective field capacity of land preparation and other farm operations compared with manual </w:t>
      </w:r>
      <w:proofErr w:type="spellStart"/>
      <w:r w:rsidRPr="00614DC0">
        <w:rPr>
          <w:rFonts w:ascii="Times New Roman" w:eastAsia="Times New Roman" w:hAnsi="Times New Roman" w:cs="Times New Roman"/>
          <w:sz w:val="24"/>
          <w:szCs w:val="24"/>
        </w:rPr>
        <w:t>labour</w:t>
      </w:r>
      <w:proofErr w:type="spellEnd"/>
      <w:r w:rsidRPr="00614DC0">
        <w:rPr>
          <w:rFonts w:ascii="Times New Roman" w:eastAsia="Times New Roman" w:hAnsi="Times New Roman" w:cs="Times New Roman"/>
          <w:sz w:val="24"/>
          <w:szCs w:val="24"/>
        </w:rPr>
        <w:t xml:space="preserve"> and traditional animal-powered methods. This is particularly important for smallholder farmers, for </w:t>
      </w:r>
      <w:proofErr w:type="gramStart"/>
      <w:r w:rsidRPr="00614DC0">
        <w:rPr>
          <w:rFonts w:ascii="Times New Roman" w:eastAsia="Times New Roman" w:hAnsi="Times New Roman" w:cs="Times New Roman"/>
          <w:sz w:val="24"/>
          <w:szCs w:val="24"/>
        </w:rPr>
        <w:t>whom</w:t>
      </w:r>
      <w:proofErr w:type="gramEnd"/>
      <w:r w:rsidRPr="00614DC0">
        <w:rPr>
          <w:rFonts w:ascii="Times New Roman" w:eastAsia="Times New Roman" w:hAnsi="Times New Roman" w:cs="Times New Roman"/>
          <w:sz w:val="24"/>
          <w:szCs w:val="24"/>
        </w:rPr>
        <w:t xml:space="preserve"> delays in land preparation and planting can affect the ability to complete operations within the a</w:t>
      </w:r>
      <w:r>
        <w:rPr>
          <w:rFonts w:ascii="Times New Roman" w:eastAsia="Times New Roman" w:hAnsi="Times New Roman" w:cs="Times New Roman"/>
          <w:sz w:val="24"/>
          <w:szCs w:val="24"/>
        </w:rPr>
        <w:t xml:space="preserve">ppropriate agricultural window. </w:t>
      </w:r>
      <w:r w:rsidRPr="00614DC0">
        <w:rPr>
          <w:rFonts w:ascii="Times New Roman" w:eastAsia="Times New Roman" w:hAnsi="Times New Roman" w:cs="Times New Roman"/>
          <w:sz w:val="24"/>
          <w:szCs w:val="24"/>
        </w:rPr>
        <w:t>Evidence from Ethiopia provides support for the potential timeliness advantage of two-wheel tractor technology. Awoke et al. (2020), in on-farm evaluations of two-wheel tractor-attached seeders in Ethiopia, reported substantial potential for reducing operating time compared with non-mechanized conventional practice. The study also found that improved uniformity and timing of planting were associated with higher wheat and maize yields under the conditions studied. These findings demonstrate the potential contribution of two-wheel tractor technology to timely and efficient farm operations, although actual performance will depend on the machinery, implement, soil condition, operator skills and farming system (Awoke et al., 2020).</w:t>
      </w:r>
    </w:p>
    <w:p w:rsidR="00E867AA" w:rsidRDefault="00E867AA" w:rsidP="00614DC0">
      <w:pPr>
        <w:spacing w:before="100" w:beforeAutospacing="1" w:after="100" w:afterAutospacing="1"/>
        <w:jc w:val="both"/>
        <w:rPr>
          <w:rFonts w:ascii="Times New Roman" w:eastAsia="Times New Roman" w:hAnsi="Times New Roman" w:cs="Times New Roman"/>
          <w:sz w:val="24"/>
          <w:szCs w:val="24"/>
        </w:rPr>
      </w:pPr>
    </w:p>
    <w:p w:rsidR="00593A2A" w:rsidRDefault="00593A2A" w:rsidP="00614DC0">
      <w:pPr>
        <w:spacing w:before="100" w:beforeAutospacing="1" w:after="100" w:afterAutospacing="1"/>
        <w:jc w:val="both"/>
        <w:rPr>
          <w:rFonts w:ascii="Times New Roman" w:eastAsia="Times New Roman" w:hAnsi="Times New Roman" w:cs="Times New Roman"/>
          <w:sz w:val="24"/>
          <w:szCs w:val="24"/>
        </w:rPr>
      </w:pPr>
    </w:p>
    <w:p w:rsidR="00593A2A" w:rsidRPr="00614DC0" w:rsidRDefault="00593A2A" w:rsidP="00614DC0">
      <w:pPr>
        <w:spacing w:before="100" w:beforeAutospacing="1" w:after="100" w:afterAutospacing="1"/>
        <w:jc w:val="both"/>
        <w:rPr>
          <w:rFonts w:ascii="Times New Roman" w:eastAsia="Times New Roman" w:hAnsi="Times New Roman" w:cs="Times New Roman"/>
          <w:sz w:val="24"/>
          <w:szCs w:val="24"/>
        </w:rPr>
      </w:pPr>
    </w:p>
    <w:p w:rsidR="00614DC0" w:rsidRPr="00614DC0" w:rsidRDefault="00614DC0" w:rsidP="00614DC0">
      <w:pPr>
        <w:spacing w:before="100" w:beforeAutospacing="1" w:after="100" w:afterAutospacing="1"/>
        <w:jc w:val="both"/>
        <w:rPr>
          <w:rFonts w:ascii="Times New Roman" w:eastAsia="Times New Roman" w:hAnsi="Times New Roman" w:cs="Times New Roman"/>
          <w:b/>
          <w:sz w:val="24"/>
          <w:szCs w:val="24"/>
        </w:rPr>
      </w:pPr>
      <w:r w:rsidRPr="00614DC0">
        <w:rPr>
          <w:rFonts w:ascii="Times New Roman" w:eastAsia="Times New Roman" w:hAnsi="Times New Roman" w:cs="Times New Roman"/>
          <w:b/>
          <w:sz w:val="24"/>
          <w:szCs w:val="24"/>
        </w:rPr>
        <w:lastRenderedPageBreak/>
        <w:t>Suitability for Smallholder and Clustered Farms</w:t>
      </w:r>
    </w:p>
    <w:p w:rsidR="00614DC0" w:rsidRPr="00614DC0" w:rsidRDefault="00614DC0" w:rsidP="00614DC0">
      <w:pPr>
        <w:spacing w:before="100" w:beforeAutospacing="1" w:after="100" w:afterAutospacing="1"/>
        <w:jc w:val="both"/>
        <w:rPr>
          <w:rFonts w:ascii="Times New Roman" w:eastAsia="Times New Roman" w:hAnsi="Times New Roman" w:cs="Times New Roman"/>
          <w:sz w:val="24"/>
          <w:szCs w:val="24"/>
        </w:rPr>
      </w:pPr>
      <w:r w:rsidRPr="00614DC0">
        <w:rPr>
          <w:rFonts w:ascii="Times New Roman" w:eastAsia="Times New Roman" w:hAnsi="Times New Roman" w:cs="Times New Roman"/>
          <w:sz w:val="24"/>
          <w:szCs w:val="24"/>
        </w:rPr>
        <w:t>The relatively compact size and maneuverability of power tillers make them potentially appropriate for smallholder production systems where fields are relatively small, fragmented or difficult to access with larger agricultural machinery. This is particularly relevant to the proposed intervention because participating farmers will be organized into groups and encouraged to cluster geographically adjacent plots, enabling more efficient scheduling and utilization of each machine.</w:t>
      </w:r>
    </w:p>
    <w:p w:rsidR="00614DC0" w:rsidRPr="00614DC0" w:rsidRDefault="00614DC0" w:rsidP="00614DC0">
      <w:pPr>
        <w:spacing w:before="100" w:beforeAutospacing="1" w:after="100" w:afterAutospacing="1"/>
        <w:jc w:val="both"/>
        <w:rPr>
          <w:rFonts w:ascii="Times New Roman" w:eastAsia="Times New Roman" w:hAnsi="Times New Roman" w:cs="Times New Roman"/>
          <w:sz w:val="24"/>
          <w:szCs w:val="24"/>
        </w:rPr>
      </w:pPr>
      <w:r w:rsidRPr="00614DC0">
        <w:rPr>
          <w:rFonts w:ascii="Times New Roman" w:eastAsia="Times New Roman" w:hAnsi="Times New Roman" w:cs="Times New Roman"/>
          <w:sz w:val="24"/>
          <w:szCs w:val="24"/>
        </w:rPr>
        <w:t>The proposed model</w:t>
      </w:r>
      <w:r w:rsidR="0048682D">
        <w:rPr>
          <w:rFonts w:ascii="Times New Roman" w:eastAsia="Times New Roman" w:hAnsi="Times New Roman" w:cs="Times New Roman"/>
          <w:sz w:val="24"/>
          <w:szCs w:val="24"/>
        </w:rPr>
        <w:t>,</w:t>
      </w:r>
      <w:r w:rsidRPr="00614DC0">
        <w:rPr>
          <w:rFonts w:ascii="Times New Roman" w:eastAsia="Times New Roman" w:hAnsi="Times New Roman" w:cs="Times New Roman"/>
          <w:sz w:val="24"/>
          <w:szCs w:val="24"/>
        </w:rPr>
        <w:t xml:space="preserve"> therefore</w:t>
      </w:r>
      <w:r w:rsidR="0048682D">
        <w:rPr>
          <w:rFonts w:ascii="Times New Roman" w:eastAsia="Times New Roman" w:hAnsi="Times New Roman" w:cs="Times New Roman"/>
          <w:sz w:val="24"/>
          <w:szCs w:val="24"/>
        </w:rPr>
        <w:t>,</w:t>
      </w:r>
      <w:r w:rsidRPr="00614DC0">
        <w:rPr>
          <w:rFonts w:ascii="Times New Roman" w:eastAsia="Times New Roman" w:hAnsi="Times New Roman" w:cs="Times New Roman"/>
          <w:sz w:val="24"/>
          <w:szCs w:val="24"/>
        </w:rPr>
        <w:t xml:space="preserve"> does not require each household to own a machine. Instead, a single power tiller will provide services to multiple organized user groups, allowing the cost and productive capacity of the machinery to be shared among participating farmers. This approach is consistent with the broader argument that mechanization options should be matched to the characteristics and needs of smallholder farming systems rather than applying a single mechanization model across different contexts (</w:t>
      </w:r>
      <w:proofErr w:type="spellStart"/>
      <w:r w:rsidRPr="00614DC0">
        <w:rPr>
          <w:rFonts w:ascii="Times New Roman" w:eastAsia="Times New Roman" w:hAnsi="Times New Roman" w:cs="Times New Roman"/>
          <w:sz w:val="24"/>
          <w:szCs w:val="24"/>
        </w:rPr>
        <w:t>Daum</w:t>
      </w:r>
      <w:proofErr w:type="spellEnd"/>
      <w:r w:rsidRPr="00614DC0">
        <w:rPr>
          <w:rFonts w:ascii="Times New Roman" w:eastAsia="Times New Roman" w:hAnsi="Times New Roman" w:cs="Times New Roman"/>
          <w:sz w:val="24"/>
          <w:szCs w:val="24"/>
        </w:rPr>
        <w:t xml:space="preserve"> et al., 2022).</w:t>
      </w:r>
    </w:p>
    <w:p w:rsidR="00614DC0" w:rsidRPr="00614DC0" w:rsidRDefault="00614DC0" w:rsidP="00614DC0">
      <w:pPr>
        <w:spacing w:before="100" w:beforeAutospacing="1" w:after="100" w:afterAutospacing="1"/>
        <w:jc w:val="both"/>
        <w:rPr>
          <w:rFonts w:ascii="Times New Roman" w:eastAsia="Times New Roman" w:hAnsi="Times New Roman" w:cs="Times New Roman"/>
          <w:b/>
          <w:sz w:val="24"/>
          <w:szCs w:val="24"/>
        </w:rPr>
      </w:pPr>
      <w:r w:rsidRPr="00614DC0">
        <w:rPr>
          <w:rFonts w:ascii="Times New Roman" w:eastAsia="Times New Roman" w:hAnsi="Times New Roman" w:cs="Times New Roman"/>
          <w:b/>
          <w:sz w:val="24"/>
          <w:szCs w:val="24"/>
        </w:rPr>
        <w:t>Multipurpose Agricultural Use</w:t>
      </w:r>
    </w:p>
    <w:p w:rsidR="00614DC0" w:rsidRPr="00614DC0" w:rsidRDefault="00614DC0" w:rsidP="00614DC0">
      <w:pPr>
        <w:spacing w:before="100" w:beforeAutospacing="1" w:after="100" w:afterAutospacing="1"/>
        <w:jc w:val="both"/>
        <w:rPr>
          <w:rFonts w:ascii="Times New Roman" w:eastAsia="Times New Roman" w:hAnsi="Times New Roman" w:cs="Times New Roman"/>
          <w:sz w:val="24"/>
          <w:szCs w:val="24"/>
        </w:rPr>
      </w:pPr>
      <w:r w:rsidRPr="00614DC0">
        <w:rPr>
          <w:rFonts w:ascii="Times New Roman" w:eastAsia="Times New Roman" w:hAnsi="Times New Roman" w:cs="Times New Roman"/>
          <w:sz w:val="24"/>
          <w:szCs w:val="24"/>
        </w:rPr>
        <w:t xml:space="preserve">Power tillers can be operated with different implements and attachments for activities beyond primary land preparation. Depending on the equipment available and the needs of participating farmers, potential applications include plowing, harrowing, </w:t>
      </w:r>
      <w:proofErr w:type="spellStart"/>
      <w:r w:rsidRPr="00614DC0">
        <w:rPr>
          <w:rFonts w:ascii="Times New Roman" w:eastAsia="Times New Roman" w:hAnsi="Times New Roman" w:cs="Times New Roman"/>
          <w:sz w:val="24"/>
          <w:szCs w:val="24"/>
        </w:rPr>
        <w:t>rotavating</w:t>
      </w:r>
      <w:proofErr w:type="spellEnd"/>
      <w:r w:rsidRPr="00614DC0">
        <w:rPr>
          <w:rFonts w:ascii="Times New Roman" w:eastAsia="Times New Roman" w:hAnsi="Times New Roman" w:cs="Times New Roman"/>
          <w:sz w:val="24"/>
          <w:szCs w:val="24"/>
        </w:rPr>
        <w:t>, planting/seeding and transport using trailers. This multipurpose capacity creates opportunities to increase machine utilization and diversify the services provided to participating farmers over time.</w:t>
      </w:r>
    </w:p>
    <w:p w:rsidR="00614DC0" w:rsidRPr="00614DC0" w:rsidRDefault="00614DC0" w:rsidP="00614DC0">
      <w:pPr>
        <w:spacing w:before="100" w:beforeAutospacing="1" w:after="100" w:afterAutospacing="1"/>
        <w:jc w:val="both"/>
        <w:rPr>
          <w:rFonts w:ascii="Times New Roman" w:eastAsia="Times New Roman" w:hAnsi="Times New Roman" w:cs="Times New Roman"/>
          <w:sz w:val="24"/>
          <w:szCs w:val="24"/>
        </w:rPr>
      </w:pPr>
      <w:r w:rsidRPr="00614DC0">
        <w:rPr>
          <w:rFonts w:ascii="Times New Roman" w:eastAsia="Times New Roman" w:hAnsi="Times New Roman" w:cs="Times New Roman"/>
          <w:sz w:val="24"/>
          <w:szCs w:val="24"/>
        </w:rPr>
        <w:t>Evidence from two-wheel tractor applications indicates that their multi</w:t>
      </w:r>
      <w:r>
        <w:rPr>
          <w:rFonts w:ascii="Times New Roman" w:eastAsia="Times New Roman" w:hAnsi="Times New Roman" w:cs="Times New Roman"/>
          <w:sz w:val="24"/>
          <w:szCs w:val="24"/>
        </w:rPr>
        <w:t>-</w:t>
      </w:r>
      <w:r w:rsidRPr="00614DC0">
        <w:rPr>
          <w:rFonts w:ascii="Times New Roman" w:eastAsia="Times New Roman" w:hAnsi="Times New Roman" w:cs="Times New Roman"/>
          <w:sz w:val="24"/>
          <w:szCs w:val="24"/>
        </w:rPr>
        <w:t>functionality can extend beyond primary tillage to activities such as planting, threshing and transportation, potentially improving machine utilization and the economic viability of mechanization services. However, the actual range of services will depend on the availability of appropriate attachments, technical capacity and dem</w:t>
      </w:r>
      <w:r>
        <w:rPr>
          <w:rFonts w:ascii="Times New Roman" w:eastAsia="Times New Roman" w:hAnsi="Times New Roman" w:cs="Times New Roman"/>
          <w:sz w:val="24"/>
          <w:szCs w:val="24"/>
        </w:rPr>
        <w:t xml:space="preserve">and from participating farmers. </w:t>
      </w:r>
      <w:r w:rsidRPr="00614DC0">
        <w:rPr>
          <w:rFonts w:ascii="Times New Roman" w:eastAsia="Times New Roman" w:hAnsi="Times New Roman" w:cs="Times New Roman"/>
          <w:sz w:val="24"/>
          <w:szCs w:val="24"/>
        </w:rPr>
        <w:t>For the proposed project, the initial priority will remain timely land preparation and other services directly relevant to participating smallholder farmers. Additional uses can be introduced progressively where they are technically feasible and economically justified.</w:t>
      </w:r>
    </w:p>
    <w:p w:rsidR="00614DC0" w:rsidRPr="00614DC0" w:rsidRDefault="00614DC0" w:rsidP="00614DC0">
      <w:pPr>
        <w:spacing w:before="100" w:beforeAutospacing="1" w:after="100" w:afterAutospacing="1"/>
        <w:jc w:val="both"/>
        <w:rPr>
          <w:rFonts w:ascii="Times New Roman" w:eastAsia="Times New Roman" w:hAnsi="Times New Roman" w:cs="Times New Roman"/>
          <w:b/>
          <w:sz w:val="24"/>
          <w:szCs w:val="24"/>
        </w:rPr>
      </w:pPr>
      <w:r w:rsidRPr="00614DC0">
        <w:rPr>
          <w:rFonts w:ascii="Times New Roman" w:eastAsia="Times New Roman" w:hAnsi="Times New Roman" w:cs="Times New Roman"/>
          <w:b/>
          <w:sz w:val="24"/>
          <w:szCs w:val="24"/>
        </w:rPr>
        <w:t xml:space="preserve">Potential for Cost and </w:t>
      </w:r>
      <w:proofErr w:type="spellStart"/>
      <w:r w:rsidRPr="00614DC0">
        <w:rPr>
          <w:rFonts w:ascii="Times New Roman" w:eastAsia="Times New Roman" w:hAnsi="Times New Roman" w:cs="Times New Roman"/>
          <w:b/>
          <w:sz w:val="24"/>
          <w:szCs w:val="24"/>
        </w:rPr>
        <w:t>Labour</w:t>
      </w:r>
      <w:proofErr w:type="spellEnd"/>
      <w:r w:rsidRPr="00614DC0">
        <w:rPr>
          <w:rFonts w:ascii="Times New Roman" w:eastAsia="Times New Roman" w:hAnsi="Times New Roman" w:cs="Times New Roman"/>
          <w:b/>
          <w:sz w:val="24"/>
          <w:szCs w:val="24"/>
        </w:rPr>
        <w:t xml:space="preserve"> Savings</w:t>
      </w:r>
    </w:p>
    <w:p w:rsidR="00614DC0" w:rsidRPr="00614DC0" w:rsidRDefault="00614DC0" w:rsidP="00614DC0">
      <w:pPr>
        <w:spacing w:before="100" w:beforeAutospacing="1" w:after="100" w:afterAutospacing="1"/>
        <w:jc w:val="both"/>
        <w:rPr>
          <w:rFonts w:ascii="Times New Roman" w:eastAsia="Times New Roman" w:hAnsi="Times New Roman" w:cs="Times New Roman"/>
          <w:sz w:val="24"/>
          <w:szCs w:val="24"/>
        </w:rPr>
      </w:pPr>
      <w:r w:rsidRPr="00614DC0">
        <w:rPr>
          <w:rFonts w:ascii="Times New Roman" w:eastAsia="Times New Roman" w:hAnsi="Times New Roman" w:cs="Times New Roman"/>
          <w:sz w:val="24"/>
          <w:szCs w:val="24"/>
        </w:rPr>
        <w:t xml:space="preserve">Compared with continued dependence on manual </w:t>
      </w:r>
      <w:proofErr w:type="spellStart"/>
      <w:r w:rsidRPr="00614DC0">
        <w:rPr>
          <w:rFonts w:ascii="Times New Roman" w:eastAsia="Times New Roman" w:hAnsi="Times New Roman" w:cs="Times New Roman"/>
          <w:sz w:val="24"/>
          <w:szCs w:val="24"/>
        </w:rPr>
        <w:t>labour</w:t>
      </w:r>
      <w:proofErr w:type="spellEnd"/>
      <w:r w:rsidRPr="00614DC0">
        <w:rPr>
          <w:rFonts w:ascii="Times New Roman" w:eastAsia="Times New Roman" w:hAnsi="Times New Roman" w:cs="Times New Roman"/>
          <w:sz w:val="24"/>
          <w:szCs w:val="24"/>
        </w:rPr>
        <w:t xml:space="preserve"> or animal-powered operations, mechanized farm operations have the potential to reduce the time and </w:t>
      </w:r>
      <w:proofErr w:type="spellStart"/>
      <w:r w:rsidRPr="00614DC0">
        <w:rPr>
          <w:rFonts w:ascii="Times New Roman" w:eastAsia="Times New Roman" w:hAnsi="Times New Roman" w:cs="Times New Roman"/>
          <w:sz w:val="24"/>
          <w:szCs w:val="24"/>
        </w:rPr>
        <w:t>labour</w:t>
      </w:r>
      <w:proofErr w:type="spellEnd"/>
      <w:r w:rsidRPr="00614DC0">
        <w:rPr>
          <w:rFonts w:ascii="Times New Roman" w:eastAsia="Times New Roman" w:hAnsi="Times New Roman" w:cs="Times New Roman"/>
          <w:sz w:val="24"/>
          <w:szCs w:val="24"/>
        </w:rPr>
        <w:t xml:space="preserve"> required for selected agricultural activities. This can be particularly valuable where households face </w:t>
      </w:r>
      <w:proofErr w:type="spellStart"/>
      <w:r w:rsidRPr="00614DC0">
        <w:rPr>
          <w:rFonts w:ascii="Times New Roman" w:eastAsia="Times New Roman" w:hAnsi="Times New Roman" w:cs="Times New Roman"/>
          <w:sz w:val="24"/>
          <w:szCs w:val="24"/>
        </w:rPr>
        <w:t>labour</w:t>
      </w:r>
      <w:proofErr w:type="spellEnd"/>
      <w:r w:rsidRPr="00614DC0">
        <w:rPr>
          <w:rFonts w:ascii="Times New Roman" w:eastAsia="Times New Roman" w:hAnsi="Times New Roman" w:cs="Times New Roman"/>
          <w:sz w:val="24"/>
          <w:szCs w:val="24"/>
        </w:rPr>
        <w:t xml:space="preserve"> shortages or where peak-season demand for agricultural </w:t>
      </w:r>
      <w:proofErr w:type="spellStart"/>
      <w:r w:rsidRPr="00614DC0">
        <w:rPr>
          <w:rFonts w:ascii="Times New Roman" w:eastAsia="Times New Roman" w:hAnsi="Times New Roman" w:cs="Times New Roman"/>
          <w:sz w:val="24"/>
          <w:szCs w:val="24"/>
        </w:rPr>
        <w:t>labour</w:t>
      </w:r>
      <w:proofErr w:type="spellEnd"/>
      <w:r w:rsidRPr="00614DC0">
        <w:rPr>
          <w:rFonts w:ascii="Times New Roman" w:eastAsia="Times New Roman" w:hAnsi="Times New Roman" w:cs="Times New Roman"/>
          <w:sz w:val="24"/>
          <w:szCs w:val="24"/>
        </w:rPr>
        <w:t xml:space="preserve"> creates high costs and delays.</w:t>
      </w:r>
    </w:p>
    <w:p w:rsidR="00614DC0" w:rsidRPr="00614DC0" w:rsidRDefault="00614DC0" w:rsidP="00614DC0">
      <w:pPr>
        <w:spacing w:before="100" w:beforeAutospacing="1" w:after="100" w:afterAutospacing="1"/>
        <w:jc w:val="both"/>
        <w:rPr>
          <w:rFonts w:ascii="Times New Roman" w:eastAsia="Times New Roman" w:hAnsi="Times New Roman" w:cs="Times New Roman"/>
          <w:sz w:val="24"/>
          <w:szCs w:val="24"/>
        </w:rPr>
      </w:pPr>
      <w:r w:rsidRPr="00614DC0">
        <w:rPr>
          <w:rFonts w:ascii="Times New Roman" w:eastAsia="Times New Roman" w:hAnsi="Times New Roman" w:cs="Times New Roman"/>
          <w:sz w:val="24"/>
          <w:szCs w:val="24"/>
        </w:rPr>
        <w:lastRenderedPageBreak/>
        <w:t>The Ethiopian evidence on two-wheel tractor-attached seeders demonstrates the potential for substantial reductions in operating time, while wider research on agricultural mechanization emphasizes the importance of selecting machinery that is economically appropriate to the scale and circumstances of smallholder farmers (Awoke et</w:t>
      </w:r>
      <w:r>
        <w:rPr>
          <w:rFonts w:ascii="Times New Roman" w:eastAsia="Times New Roman" w:hAnsi="Times New Roman" w:cs="Times New Roman"/>
          <w:sz w:val="24"/>
          <w:szCs w:val="24"/>
        </w:rPr>
        <w:t xml:space="preserve"> al., 2020; </w:t>
      </w:r>
      <w:proofErr w:type="spellStart"/>
      <w:r>
        <w:rPr>
          <w:rFonts w:ascii="Times New Roman" w:eastAsia="Times New Roman" w:hAnsi="Times New Roman" w:cs="Times New Roman"/>
          <w:sz w:val="24"/>
          <w:szCs w:val="24"/>
        </w:rPr>
        <w:t>Daum</w:t>
      </w:r>
      <w:proofErr w:type="spellEnd"/>
      <w:r>
        <w:rPr>
          <w:rFonts w:ascii="Times New Roman" w:eastAsia="Times New Roman" w:hAnsi="Times New Roman" w:cs="Times New Roman"/>
          <w:sz w:val="24"/>
          <w:szCs w:val="24"/>
        </w:rPr>
        <w:t xml:space="preserve"> et al., 2022). </w:t>
      </w:r>
      <w:r w:rsidRPr="00614DC0">
        <w:rPr>
          <w:rFonts w:ascii="Times New Roman" w:eastAsia="Times New Roman" w:hAnsi="Times New Roman" w:cs="Times New Roman"/>
          <w:sz w:val="24"/>
          <w:szCs w:val="24"/>
        </w:rPr>
        <w:t>The economic benefit to participating farmers will nevertheless depend on actual fuel consumption, machine utilization, maintenance costs, operator costs, distance between farms and the service-fee structure established by the user groups. The project will therefore monitor operational costs and service utilization rather than assuming that mechanization will automatically generate higher household incomes.</w:t>
      </w:r>
    </w:p>
    <w:p w:rsidR="00614DC0" w:rsidRPr="00614DC0" w:rsidRDefault="00614DC0" w:rsidP="00614DC0">
      <w:pPr>
        <w:spacing w:before="100" w:beforeAutospacing="1" w:after="100" w:afterAutospacing="1"/>
        <w:jc w:val="both"/>
        <w:rPr>
          <w:rFonts w:ascii="Times New Roman" w:eastAsia="Times New Roman" w:hAnsi="Times New Roman" w:cs="Times New Roman"/>
          <w:b/>
          <w:sz w:val="24"/>
          <w:szCs w:val="24"/>
        </w:rPr>
      </w:pPr>
      <w:r w:rsidRPr="00614DC0">
        <w:rPr>
          <w:rFonts w:ascii="Times New Roman" w:eastAsia="Times New Roman" w:hAnsi="Times New Roman" w:cs="Times New Roman"/>
          <w:b/>
          <w:sz w:val="24"/>
          <w:szCs w:val="24"/>
        </w:rPr>
        <w:t>Terrain and Farm Accessibility</w:t>
      </w:r>
    </w:p>
    <w:p w:rsidR="00614DC0" w:rsidRPr="00614DC0" w:rsidRDefault="00614DC0" w:rsidP="00614DC0">
      <w:pPr>
        <w:spacing w:before="100" w:beforeAutospacing="1" w:after="100" w:afterAutospacing="1"/>
        <w:jc w:val="both"/>
        <w:rPr>
          <w:rFonts w:ascii="Times New Roman" w:eastAsia="Times New Roman" w:hAnsi="Times New Roman" w:cs="Times New Roman"/>
          <w:sz w:val="24"/>
          <w:szCs w:val="24"/>
        </w:rPr>
      </w:pPr>
      <w:r w:rsidRPr="00614DC0">
        <w:rPr>
          <w:rFonts w:ascii="Times New Roman" w:eastAsia="Times New Roman" w:hAnsi="Times New Roman" w:cs="Times New Roman"/>
          <w:sz w:val="24"/>
          <w:szCs w:val="24"/>
        </w:rPr>
        <w:t>The compact design of two-wheel tractors can provide an operational advantage where larger machinery may face difficulties accessing small or irregularly shaped plots. Their maneuverability can allow services to reach farms that may not be efficiently served by larger tractors, particularly where farmers' fields are</w:t>
      </w:r>
      <w:r>
        <w:rPr>
          <w:rFonts w:ascii="Times New Roman" w:eastAsia="Times New Roman" w:hAnsi="Times New Roman" w:cs="Times New Roman"/>
          <w:sz w:val="24"/>
          <w:szCs w:val="24"/>
        </w:rPr>
        <w:t xml:space="preserve"> relatively small or dispersed. </w:t>
      </w:r>
      <w:r w:rsidRPr="00614DC0">
        <w:rPr>
          <w:rFonts w:ascii="Times New Roman" w:eastAsia="Times New Roman" w:hAnsi="Times New Roman" w:cs="Times New Roman"/>
          <w:sz w:val="24"/>
          <w:szCs w:val="24"/>
        </w:rPr>
        <w:t>In the proposed project, this potential advantage will be reinforced by the clustering of participating farmers and their landholdings. Geographic clustering is expected to reduce unnecessary movement between farms, improve machine scheduling and increase the produ</w:t>
      </w:r>
      <w:r>
        <w:rPr>
          <w:rFonts w:ascii="Times New Roman" w:eastAsia="Times New Roman" w:hAnsi="Times New Roman" w:cs="Times New Roman"/>
          <w:sz w:val="24"/>
          <w:szCs w:val="24"/>
        </w:rPr>
        <w:t xml:space="preserve">ctive use of each power tiller. </w:t>
      </w:r>
      <w:r w:rsidRPr="00614DC0">
        <w:rPr>
          <w:rFonts w:ascii="Times New Roman" w:eastAsia="Times New Roman" w:hAnsi="Times New Roman" w:cs="Times New Roman"/>
          <w:sz w:val="24"/>
          <w:szCs w:val="24"/>
        </w:rPr>
        <w:t>At the same time, the project recognizes that power tiller performance is not uniform across all field conditions. Soil moisture, soil hardness, slope, traction, implement type and operator experience can affect field efficiency. The selection and use of the machinery will therefore need to take local conditions into account.</w:t>
      </w:r>
    </w:p>
    <w:p w:rsidR="00614DC0" w:rsidRPr="00614DC0" w:rsidRDefault="00614DC0" w:rsidP="00614DC0">
      <w:pPr>
        <w:spacing w:before="100" w:beforeAutospacing="1" w:after="100" w:afterAutospacing="1"/>
        <w:jc w:val="both"/>
        <w:rPr>
          <w:rFonts w:ascii="Times New Roman" w:eastAsia="Times New Roman" w:hAnsi="Times New Roman" w:cs="Times New Roman"/>
          <w:b/>
          <w:sz w:val="24"/>
          <w:szCs w:val="24"/>
        </w:rPr>
      </w:pPr>
      <w:r w:rsidRPr="00614DC0">
        <w:rPr>
          <w:rFonts w:ascii="Times New Roman" w:eastAsia="Times New Roman" w:hAnsi="Times New Roman" w:cs="Times New Roman"/>
          <w:b/>
          <w:sz w:val="24"/>
          <w:szCs w:val="24"/>
        </w:rPr>
        <w:t>Technology Limitations and Risk Management</w:t>
      </w:r>
    </w:p>
    <w:p w:rsidR="00614DC0" w:rsidRPr="00614DC0" w:rsidRDefault="00614DC0" w:rsidP="00614DC0">
      <w:pPr>
        <w:spacing w:before="100" w:beforeAutospacing="1" w:after="100" w:afterAutospacing="1"/>
        <w:jc w:val="both"/>
        <w:rPr>
          <w:rFonts w:ascii="Times New Roman" w:eastAsia="Times New Roman" w:hAnsi="Times New Roman" w:cs="Times New Roman"/>
          <w:sz w:val="24"/>
          <w:szCs w:val="24"/>
        </w:rPr>
      </w:pPr>
      <w:r w:rsidRPr="00614DC0">
        <w:rPr>
          <w:rFonts w:ascii="Times New Roman" w:eastAsia="Times New Roman" w:hAnsi="Times New Roman" w:cs="Times New Roman"/>
          <w:sz w:val="24"/>
          <w:szCs w:val="24"/>
        </w:rPr>
        <w:t xml:space="preserve">The project recognizes that power tillers are not without limitations. Their performance can be affected by soil condition, traction, </w:t>
      </w:r>
      <w:proofErr w:type="gramStart"/>
      <w:r w:rsidRPr="00614DC0">
        <w:rPr>
          <w:rFonts w:ascii="Times New Roman" w:eastAsia="Times New Roman" w:hAnsi="Times New Roman" w:cs="Times New Roman"/>
          <w:sz w:val="24"/>
          <w:szCs w:val="24"/>
        </w:rPr>
        <w:t>implement</w:t>
      </w:r>
      <w:proofErr w:type="gramEnd"/>
      <w:r w:rsidRPr="00614DC0">
        <w:rPr>
          <w:rFonts w:ascii="Times New Roman" w:eastAsia="Times New Roman" w:hAnsi="Times New Roman" w:cs="Times New Roman"/>
          <w:sz w:val="24"/>
          <w:szCs w:val="24"/>
        </w:rPr>
        <w:t xml:space="preserve"> selection and operator skill. In addition, access to trained mechanics, spare parts, fuel and reliable repair services may be limited in remote rural areas. Initial investment costs may also remain beyond the capacity of ind</w:t>
      </w:r>
      <w:r>
        <w:rPr>
          <w:rFonts w:ascii="Times New Roman" w:eastAsia="Times New Roman" w:hAnsi="Times New Roman" w:cs="Times New Roman"/>
          <w:sz w:val="24"/>
          <w:szCs w:val="24"/>
        </w:rPr>
        <w:t xml:space="preserve">ividual smallholder households. </w:t>
      </w:r>
      <w:r w:rsidRPr="00614DC0">
        <w:rPr>
          <w:rFonts w:ascii="Times New Roman" w:eastAsia="Times New Roman" w:hAnsi="Times New Roman" w:cs="Times New Roman"/>
          <w:sz w:val="24"/>
          <w:szCs w:val="24"/>
        </w:rPr>
        <w:t>These constraints will be addressed through the project's community-based service model. Farmers will access the machinery collectively through organized user groups rather than through individual ownership. Operators will receive appropriate training, while user groups will establish arrangements for routine maintenance, repairs and maintenance reserves. The project will also facilitate linkages with local mechanics, spare-parts suppliers and relevant agricultural and technical service providers.</w:t>
      </w:r>
    </w:p>
    <w:p w:rsidR="00C03754" w:rsidRDefault="00614DC0" w:rsidP="00614DC0">
      <w:pPr>
        <w:spacing w:before="100" w:beforeAutospacing="1" w:after="100" w:afterAutospacing="1"/>
        <w:jc w:val="both"/>
        <w:rPr>
          <w:rFonts w:ascii="Times New Roman" w:eastAsia="Times New Roman" w:hAnsi="Times New Roman" w:cs="Times New Roman"/>
          <w:bCs/>
          <w:sz w:val="24"/>
          <w:szCs w:val="24"/>
        </w:rPr>
      </w:pPr>
      <w:r w:rsidRPr="00614DC0">
        <w:rPr>
          <w:rFonts w:ascii="Times New Roman" w:eastAsia="Times New Roman" w:hAnsi="Times New Roman" w:cs="Times New Roman"/>
          <w:sz w:val="24"/>
          <w:szCs w:val="24"/>
        </w:rPr>
        <w:t>The experience of two-wheel tractor-based mechanization initiatives also suggests that access to finance, fuel, spare parts, infrastructure, technical skills and maintenance services can influence the sustainability of mechanization service provision. These considerations reinforce the importance of combining machinery provision with appropriate insti</w:t>
      </w:r>
      <w:r>
        <w:rPr>
          <w:rFonts w:ascii="Times New Roman" w:eastAsia="Times New Roman" w:hAnsi="Times New Roman" w:cs="Times New Roman"/>
          <w:sz w:val="24"/>
          <w:szCs w:val="24"/>
        </w:rPr>
        <w:t xml:space="preserve">tutional and technical </w:t>
      </w:r>
      <w:r>
        <w:rPr>
          <w:rFonts w:ascii="Times New Roman" w:eastAsia="Times New Roman" w:hAnsi="Times New Roman" w:cs="Times New Roman"/>
          <w:sz w:val="24"/>
          <w:szCs w:val="24"/>
        </w:rPr>
        <w:lastRenderedPageBreak/>
        <w:t xml:space="preserve">support. </w:t>
      </w:r>
      <w:r w:rsidRPr="00614DC0">
        <w:rPr>
          <w:rFonts w:ascii="Times New Roman" w:eastAsia="Times New Roman" w:hAnsi="Times New Roman" w:cs="Times New Roman"/>
          <w:sz w:val="24"/>
          <w:szCs w:val="24"/>
        </w:rPr>
        <w:t>Accordingly, the project does not view the power tiller as a stand-alone technological solution. Its effectiveness will depend on the combination of appropriate machinery, organized users, clustered demand, trained operators, community contribution, user-financed operation and maintenance, and local</w:t>
      </w:r>
      <w:r>
        <w:rPr>
          <w:rFonts w:ascii="Times New Roman" w:eastAsia="Times New Roman" w:hAnsi="Times New Roman" w:cs="Times New Roman"/>
          <w:sz w:val="24"/>
          <w:szCs w:val="24"/>
        </w:rPr>
        <w:t>ly managed service arrangements</w:t>
      </w:r>
      <w:r w:rsidR="00C03754" w:rsidRPr="00D0561D">
        <w:rPr>
          <w:rFonts w:ascii="Times New Roman" w:eastAsia="Times New Roman" w:hAnsi="Times New Roman" w:cs="Times New Roman"/>
          <w:bCs/>
          <w:sz w:val="24"/>
          <w:szCs w:val="24"/>
        </w:rPr>
        <w:t>.</w:t>
      </w:r>
    </w:p>
    <w:p w:rsidR="005A19B1" w:rsidRDefault="005A19B1" w:rsidP="00C03754">
      <w:pPr>
        <w:pStyle w:val="Heading1"/>
        <w:numPr>
          <w:ilvl w:val="0"/>
          <w:numId w:val="14"/>
        </w:numPr>
        <w:rPr>
          <w:rFonts w:eastAsia="MS Gothic"/>
        </w:rPr>
      </w:pPr>
      <w:bookmarkStart w:id="14" w:name="_Toc239803315"/>
      <w:r w:rsidRPr="003940AB">
        <w:rPr>
          <w:rFonts w:eastAsia="MS Gothic"/>
        </w:rPr>
        <w:t>Project Investment and Cost Structure</w:t>
      </w:r>
      <w:bookmarkEnd w:id="14"/>
    </w:p>
    <w:p w:rsidR="005A19B1" w:rsidRPr="00016D48" w:rsidRDefault="005A19B1" w:rsidP="003940AB">
      <w:pPr>
        <w:jc w:val="both"/>
        <w:rPr>
          <w:rFonts w:ascii="Aptos" w:eastAsia="MS Mincho" w:hAnsi="Aptos" w:cs="Times New Roman" w:hint="eastAsia"/>
          <w:sz w:val="24"/>
          <w:szCs w:val="24"/>
        </w:rPr>
      </w:pPr>
      <w:r w:rsidRPr="00016D48">
        <w:rPr>
          <w:rFonts w:ascii="Aptos" w:eastAsia="MS Mincho" w:hAnsi="Aptos" w:cs="Times New Roman"/>
          <w:sz w:val="24"/>
          <w:szCs w:val="24"/>
        </w:rPr>
        <w:t>The core investment is based on an assumed unit cost of ETB 200,000 per power tiller. The project will request 90% of the equipment cost, while communities contribute 10%. Operating costs are intentionally excluded from donor financing because beneficiaries will cover them.</w:t>
      </w:r>
    </w:p>
    <w:tbl>
      <w:tblPr>
        <w:tblStyle w:val="TableGrid6"/>
        <w:tblW w:w="0" w:type="auto"/>
        <w:jc w:val="center"/>
        <w:tblLook w:val="04A0" w:firstRow="1" w:lastRow="0" w:firstColumn="1" w:lastColumn="0" w:noHBand="0" w:noVBand="1"/>
      </w:tblPr>
      <w:tblGrid>
        <w:gridCol w:w="4248"/>
        <w:gridCol w:w="1530"/>
        <w:gridCol w:w="1438"/>
        <w:gridCol w:w="2360"/>
      </w:tblGrid>
      <w:tr w:rsidR="005A19B1" w:rsidRPr="00016D48" w:rsidTr="007E364C">
        <w:trPr>
          <w:jc w:val="center"/>
        </w:trPr>
        <w:tc>
          <w:tcPr>
            <w:tcW w:w="4248" w:type="dxa"/>
            <w:shd w:val="clear" w:color="auto" w:fill="D9EAD3"/>
            <w:vAlign w:val="center"/>
          </w:tcPr>
          <w:p w:rsidR="005A19B1" w:rsidRPr="00016D48" w:rsidRDefault="005A19B1" w:rsidP="003940AB">
            <w:pPr>
              <w:spacing w:line="276" w:lineRule="auto"/>
              <w:jc w:val="both"/>
              <w:rPr>
                <w:rFonts w:ascii="Times New Roman" w:hAnsi="Times New Roman" w:cs="Times New Roman"/>
                <w:sz w:val="24"/>
                <w:szCs w:val="24"/>
              </w:rPr>
            </w:pPr>
            <w:r w:rsidRPr="00016D48">
              <w:rPr>
                <w:rFonts w:ascii="Times New Roman" w:hAnsi="Times New Roman" w:cs="Times New Roman"/>
                <w:b/>
                <w:sz w:val="24"/>
                <w:szCs w:val="24"/>
              </w:rPr>
              <w:t>Budget item</w:t>
            </w:r>
          </w:p>
        </w:tc>
        <w:tc>
          <w:tcPr>
            <w:tcW w:w="1530" w:type="dxa"/>
            <w:shd w:val="clear" w:color="auto" w:fill="D9EAD3"/>
            <w:vAlign w:val="center"/>
          </w:tcPr>
          <w:p w:rsidR="005A19B1" w:rsidRPr="00016D48" w:rsidRDefault="005A19B1" w:rsidP="003940AB">
            <w:pPr>
              <w:spacing w:line="276" w:lineRule="auto"/>
              <w:jc w:val="both"/>
              <w:rPr>
                <w:rFonts w:ascii="Times New Roman" w:hAnsi="Times New Roman" w:cs="Times New Roman"/>
                <w:sz w:val="24"/>
                <w:szCs w:val="24"/>
              </w:rPr>
            </w:pPr>
            <w:r w:rsidRPr="00016D48">
              <w:rPr>
                <w:rFonts w:ascii="Times New Roman" w:hAnsi="Times New Roman" w:cs="Times New Roman"/>
                <w:b/>
                <w:sz w:val="24"/>
                <w:szCs w:val="24"/>
              </w:rPr>
              <w:t>Unit cost</w:t>
            </w:r>
          </w:p>
        </w:tc>
        <w:tc>
          <w:tcPr>
            <w:tcW w:w="1438" w:type="dxa"/>
            <w:shd w:val="clear" w:color="auto" w:fill="D9EAD3"/>
            <w:vAlign w:val="center"/>
          </w:tcPr>
          <w:p w:rsidR="005A19B1" w:rsidRPr="00016D48" w:rsidRDefault="005A19B1" w:rsidP="003940AB">
            <w:pPr>
              <w:spacing w:line="276" w:lineRule="auto"/>
              <w:jc w:val="both"/>
              <w:rPr>
                <w:rFonts w:ascii="Times New Roman" w:hAnsi="Times New Roman" w:cs="Times New Roman"/>
                <w:sz w:val="24"/>
                <w:szCs w:val="24"/>
              </w:rPr>
            </w:pPr>
            <w:r w:rsidRPr="00016D48">
              <w:rPr>
                <w:rFonts w:ascii="Times New Roman" w:hAnsi="Times New Roman" w:cs="Times New Roman"/>
                <w:b/>
                <w:sz w:val="24"/>
                <w:szCs w:val="24"/>
              </w:rPr>
              <w:t>Quantity</w:t>
            </w:r>
          </w:p>
        </w:tc>
        <w:tc>
          <w:tcPr>
            <w:tcW w:w="2360" w:type="dxa"/>
            <w:shd w:val="clear" w:color="auto" w:fill="D9EAD3"/>
            <w:vAlign w:val="center"/>
          </w:tcPr>
          <w:p w:rsidR="005A19B1" w:rsidRPr="00016D48" w:rsidRDefault="005A19B1" w:rsidP="003940AB">
            <w:pPr>
              <w:spacing w:line="276" w:lineRule="auto"/>
              <w:jc w:val="both"/>
              <w:rPr>
                <w:rFonts w:ascii="Times New Roman" w:hAnsi="Times New Roman" w:cs="Times New Roman"/>
                <w:sz w:val="24"/>
                <w:szCs w:val="24"/>
              </w:rPr>
            </w:pPr>
            <w:r w:rsidRPr="00016D48">
              <w:rPr>
                <w:rFonts w:ascii="Times New Roman" w:hAnsi="Times New Roman" w:cs="Times New Roman"/>
                <w:b/>
                <w:sz w:val="24"/>
                <w:szCs w:val="24"/>
              </w:rPr>
              <w:t>Amount</w:t>
            </w:r>
          </w:p>
        </w:tc>
      </w:tr>
      <w:tr w:rsidR="005A19B1" w:rsidRPr="00016D48" w:rsidTr="007E364C">
        <w:trPr>
          <w:jc w:val="center"/>
        </w:trPr>
        <w:tc>
          <w:tcPr>
            <w:tcW w:w="4248" w:type="dxa"/>
            <w:vAlign w:val="center"/>
          </w:tcPr>
          <w:p w:rsidR="005A19B1" w:rsidRPr="00016D48" w:rsidRDefault="005A19B1" w:rsidP="003940AB">
            <w:pPr>
              <w:spacing w:line="276" w:lineRule="auto"/>
              <w:jc w:val="both"/>
              <w:rPr>
                <w:rFonts w:ascii="Times New Roman" w:hAnsi="Times New Roman" w:cs="Times New Roman"/>
                <w:sz w:val="24"/>
                <w:szCs w:val="24"/>
              </w:rPr>
            </w:pPr>
            <w:r w:rsidRPr="00016D48">
              <w:rPr>
                <w:rFonts w:ascii="Times New Roman" w:hAnsi="Times New Roman" w:cs="Times New Roman"/>
                <w:sz w:val="24"/>
                <w:szCs w:val="24"/>
              </w:rPr>
              <w:t>Power tillers</w:t>
            </w:r>
          </w:p>
        </w:tc>
        <w:tc>
          <w:tcPr>
            <w:tcW w:w="1530" w:type="dxa"/>
            <w:vAlign w:val="center"/>
          </w:tcPr>
          <w:p w:rsidR="005A19B1" w:rsidRPr="00016D48" w:rsidRDefault="005A19B1" w:rsidP="003940AB">
            <w:pPr>
              <w:spacing w:line="276" w:lineRule="auto"/>
              <w:jc w:val="both"/>
              <w:rPr>
                <w:rFonts w:ascii="Times New Roman" w:hAnsi="Times New Roman" w:cs="Times New Roman"/>
                <w:sz w:val="24"/>
                <w:szCs w:val="24"/>
              </w:rPr>
            </w:pPr>
            <w:r w:rsidRPr="00016D48">
              <w:rPr>
                <w:rFonts w:ascii="Times New Roman" w:hAnsi="Times New Roman" w:cs="Times New Roman"/>
                <w:sz w:val="24"/>
                <w:szCs w:val="24"/>
              </w:rPr>
              <w:t>ETB 200,000</w:t>
            </w:r>
          </w:p>
        </w:tc>
        <w:tc>
          <w:tcPr>
            <w:tcW w:w="1438" w:type="dxa"/>
            <w:vAlign w:val="center"/>
          </w:tcPr>
          <w:p w:rsidR="005A19B1" w:rsidRPr="00016D48" w:rsidRDefault="005A19B1" w:rsidP="003940AB">
            <w:pPr>
              <w:spacing w:line="276" w:lineRule="auto"/>
              <w:jc w:val="both"/>
              <w:rPr>
                <w:rFonts w:ascii="Times New Roman" w:hAnsi="Times New Roman" w:cs="Times New Roman"/>
                <w:sz w:val="24"/>
                <w:szCs w:val="24"/>
              </w:rPr>
            </w:pPr>
            <w:r w:rsidRPr="00016D48">
              <w:rPr>
                <w:rFonts w:ascii="Times New Roman" w:hAnsi="Times New Roman" w:cs="Times New Roman"/>
                <w:sz w:val="24"/>
                <w:szCs w:val="24"/>
              </w:rPr>
              <w:t>15</w:t>
            </w:r>
          </w:p>
        </w:tc>
        <w:tc>
          <w:tcPr>
            <w:tcW w:w="2360" w:type="dxa"/>
            <w:vAlign w:val="center"/>
          </w:tcPr>
          <w:p w:rsidR="005A19B1" w:rsidRPr="00016D48" w:rsidRDefault="005A19B1" w:rsidP="003940AB">
            <w:pPr>
              <w:spacing w:line="276" w:lineRule="auto"/>
              <w:jc w:val="both"/>
              <w:rPr>
                <w:rFonts w:ascii="Times New Roman" w:hAnsi="Times New Roman" w:cs="Times New Roman"/>
                <w:sz w:val="24"/>
                <w:szCs w:val="24"/>
              </w:rPr>
            </w:pPr>
            <w:r w:rsidRPr="00016D48">
              <w:rPr>
                <w:rFonts w:ascii="Times New Roman" w:hAnsi="Times New Roman" w:cs="Times New Roman"/>
                <w:sz w:val="24"/>
                <w:szCs w:val="24"/>
              </w:rPr>
              <w:t>ETB 3,000,000</w:t>
            </w:r>
          </w:p>
        </w:tc>
      </w:tr>
      <w:tr w:rsidR="005A19B1" w:rsidRPr="00016D48" w:rsidTr="007E364C">
        <w:trPr>
          <w:jc w:val="center"/>
        </w:trPr>
        <w:tc>
          <w:tcPr>
            <w:tcW w:w="4248" w:type="dxa"/>
            <w:vAlign w:val="center"/>
          </w:tcPr>
          <w:p w:rsidR="005A19B1" w:rsidRPr="00016D48" w:rsidRDefault="005A19B1" w:rsidP="003940AB">
            <w:pPr>
              <w:spacing w:line="276" w:lineRule="auto"/>
              <w:jc w:val="both"/>
              <w:rPr>
                <w:rFonts w:ascii="Times New Roman" w:hAnsi="Times New Roman" w:cs="Times New Roman"/>
                <w:sz w:val="24"/>
                <w:szCs w:val="24"/>
              </w:rPr>
            </w:pPr>
            <w:r w:rsidRPr="00016D48">
              <w:rPr>
                <w:rFonts w:ascii="Times New Roman" w:hAnsi="Times New Roman" w:cs="Times New Roman"/>
                <w:sz w:val="24"/>
                <w:szCs w:val="24"/>
              </w:rPr>
              <w:t>Community</w:t>
            </w:r>
            <w:r w:rsidR="007E364C">
              <w:rPr>
                <w:rFonts w:ascii="Times New Roman" w:hAnsi="Times New Roman" w:cs="Times New Roman"/>
                <w:sz w:val="24"/>
                <w:szCs w:val="24"/>
              </w:rPr>
              <w:t>/users</w:t>
            </w:r>
            <w:r w:rsidRPr="00016D48">
              <w:rPr>
                <w:rFonts w:ascii="Times New Roman" w:hAnsi="Times New Roman" w:cs="Times New Roman"/>
                <w:sz w:val="24"/>
                <w:szCs w:val="24"/>
              </w:rPr>
              <w:t xml:space="preserve"> contribution</w:t>
            </w:r>
          </w:p>
        </w:tc>
        <w:tc>
          <w:tcPr>
            <w:tcW w:w="1530" w:type="dxa"/>
            <w:vAlign w:val="center"/>
          </w:tcPr>
          <w:p w:rsidR="005A19B1" w:rsidRPr="00016D48" w:rsidRDefault="005A19B1" w:rsidP="003940AB">
            <w:pPr>
              <w:spacing w:line="276" w:lineRule="auto"/>
              <w:jc w:val="both"/>
              <w:rPr>
                <w:rFonts w:ascii="Times New Roman" w:hAnsi="Times New Roman" w:cs="Times New Roman"/>
                <w:sz w:val="24"/>
                <w:szCs w:val="24"/>
              </w:rPr>
            </w:pPr>
            <w:r w:rsidRPr="00016D48">
              <w:rPr>
                <w:rFonts w:ascii="Times New Roman" w:hAnsi="Times New Roman" w:cs="Times New Roman"/>
                <w:sz w:val="24"/>
                <w:szCs w:val="24"/>
              </w:rPr>
              <w:t>ETB 20,000</w:t>
            </w:r>
          </w:p>
        </w:tc>
        <w:tc>
          <w:tcPr>
            <w:tcW w:w="1438" w:type="dxa"/>
            <w:vAlign w:val="center"/>
          </w:tcPr>
          <w:p w:rsidR="005A19B1" w:rsidRPr="00016D48" w:rsidRDefault="005A19B1" w:rsidP="003940AB">
            <w:pPr>
              <w:spacing w:line="276" w:lineRule="auto"/>
              <w:jc w:val="both"/>
              <w:rPr>
                <w:rFonts w:ascii="Times New Roman" w:hAnsi="Times New Roman" w:cs="Times New Roman"/>
                <w:sz w:val="24"/>
                <w:szCs w:val="24"/>
              </w:rPr>
            </w:pPr>
            <w:r w:rsidRPr="00016D48">
              <w:rPr>
                <w:rFonts w:ascii="Times New Roman" w:hAnsi="Times New Roman" w:cs="Times New Roman"/>
                <w:sz w:val="24"/>
                <w:szCs w:val="24"/>
              </w:rPr>
              <w:t>15</w:t>
            </w:r>
          </w:p>
        </w:tc>
        <w:tc>
          <w:tcPr>
            <w:tcW w:w="2360" w:type="dxa"/>
            <w:vAlign w:val="center"/>
          </w:tcPr>
          <w:p w:rsidR="005A19B1" w:rsidRPr="00016D48" w:rsidRDefault="005A19B1" w:rsidP="003940AB">
            <w:pPr>
              <w:spacing w:line="276" w:lineRule="auto"/>
              <w:jc w:val="both"/>
              <w:rPr>
                <w:rFonts w:ascii="Times New Roman" w:hAnsi="Times New Roman" w:cs="Times New Roman"/>
                <w:sz w:val="24"/>
                <w:szCs w:val="24"/>
              </w:rPr>
            </w:pPr>
            <w:r w:rsidRPr="00016D48">
              <w:rPr>
                <w:rFonts w:ascii="Times New Roman" w:hAnsi="Times New Roman" w:cs="Times New Roman"/>
                <w:sz w:val="24"/>
                <w:szCs w:val="24"/>
              </w:rPr>
              <w:t>ETB 300,000</w:t>
            </w:r>
          </w:p>
        </w:tc>
      </w:tr>
      <w:tr w:rsidR="005A19B1" w:rsidRPr="00016D48" w:rsidTr="007E364C">
        <w:trPr>
          <w:jc w:val="center"/>
        </w:trPr>
        <w:tc>
          <w:tcPr>
            <w:tcW w:w="4248" w:type="dxa"/>
            <w:vAlign w:val="center"/>
          </w:tcPr>
          <w:p w:rsidR="005A19B1" w:rsidRPr="00016D48" w:rsidRDefault="005A19B1" w:rsidP="003940AB">
            <w:pPr>
              <w:spacing w:line="276" w:lineRule="auto"/>
              <w:jc w:val="both"/>
              <w:rPr>
                <w:rFonts w:ascii="Times New Roman" w:hAnsi="Times New Roman" w:cs="Times New Roman"/>
                <w:sz w:val="24"/>
                <w:szCs w:val="24"/>
              </w:rPr>
            </w:pPr>
            <w:r w:rsidRPr="00016D48">
              <w:rPr>
                <w:rFonts w:ascii="Times New Roman" w:hAnsi="Times New Roman" w:cs="Times New Roman"/>
                <w:sz w:val="24"/>
                <w:szCs w:val="24"/>
              </w:rPr>
              <w:t>Project equipment contribution</w:t>
            </w:r>
          </w:p>
        </w:tc>
        <w:tc>
          <w:tcPr>
            <w:tcW w:w="1530" w:type="dxa"/>
            <w:vAlign w:val="center"/>
          </w:tcPr>
          <w:p w:rsidR="005A19B1" w:rsidRPr="00016D48" w:rsidRDefault="005A19B1" w:rsidP="003940AB">
            <w:pPr>
              <w:spacing w:line="276" w:lineRule="auto"/>
              <w:jc w:val="both"/>
              <w:rPr>
                <w:rFonts w:ascii="Times New Roman" w:hAnsi="Times New Roman" w:cs="Times New Roman"/>
                <w:sz w:val="24"/>
                <w:szCs w:val="24"/>
              </w:rPr>
            </w:pPr>
            <w:r w:rsidRPr="00016D48">
              <w:rPr>
                <w:rFonts w:ascii="Times New Roman" w:hAnsi="Times New Roman" w:cs="Times New Roman"/>
                <w:sz w:val="24"/>
                <w:szCs w:val="24"/>
              </w:rPr>
              <w:t>ETB 180,000</w:t>
            </w:r>
          </w:p>
        </w:tc>
        <w:tc>
          <w:tcPr>
            <w:tcW w:w="1438" w:type="dxa"/>
            <w:vAlign w:val="center"/>
          </w:tcPr>
          <w:p w:rsidR="005A19B1" w:rsidRPr="00016D48" w:rsidRDefault="005A19B1" w:rsidP="003940AB">
            <w:pPr>
              <w:spacing w:line="276" w:lineRule="auto"/>
              <w:jc w:val="both"/>
              <w:rPr>
                <w:rFonts w:ascii="Times New Roman" w:hAnsi="Times New Roman" w:cs="Times New Roman"/>
                <w:sz w:val="24"/>
                <w:szCs w:val="24"/>
              </w:rPr>
            </w:pPr>
            <w:r w:rsidRPr="00016D48">
              <w:rPr>
                <w:rFonts w:ascii="Times New Roman" w:hAnsi="Times New Roman" w:cs="Times New Roman"/>
                <w:sz w:val="24"/>
                <w:szCs w:val="24"/>
              </w:rPr>
              <w:t>15</w:t>
            </w:r>
          </w:p>
        </w:tc>
        <w:tc>
          <w:tcPr>
            <w:tcW w:w="2360" w:type="dxa"/>
            <w:vAlign w:val="center"/>
          </w:tcPr>
          <w:p w:rsidR="005A19B1" w:rsidRPr="00016D48" w:rsidRDefault="005A19B1" w:rsidP="003940AB">
            <w:pPr>
              <w:spacing w:line="276" w:lineRule="auto"/>
              <w:jc w:val="both"/>
              <w:rPr>
                <w:rFonts w:ascii="Times New Roman" w:hAnsi="Times New Roman" w:cs="Times New Roman"/>
                <w:sz w:val="24"/>
                <w:szCs w:val="24"/>
              </w:rPr>
            </w:pPr>
            <w:r w:rsidRPr="00016D48">
              <w:rPr>
                <w:rFonts w:ascii="Times New Roman" w:hAnsi="Times New Roman" w:cs="Times New Roman"/>
                <w:sz w:val="24"/>
                <w:szCs w:val="24"/>
              </w:rPr>
              <w:t>ETB 2,700,000</w:t>
            </w:r>
          </w:p>
        </w:tc>
      </w:tr>
      <w:tr w:rsidR="005A19B1" w:rsidRPr="00016D48" w:rsidTr="007E364C">
        <w:trPr>
          <w:jc w:val="center"/>
        </w:trPr>
        <w:tc>
          <w:tcPr>
            <w:tcW w:w="4248" w:type="dxa"/>
            <w:vAlign w:val="center"/>
          </w:tcPr>
          <w:p w:rsidR="005A19B1" w:rsidRPr="00016D48" w:rsidRDefault="005A19B1" w:rsidP="003940AB">
            <w:pPr>
              <w:spacing w:line="276" w:lineRule="auto"/>
              <w:jc w:val="both"/>
              <w:rPr>
                <w:rFonts w:ascii="Times New Roman" w:hAnsi="Times New Roman" w:cs="Times New Roman"/>
                <w:sz w:val="24"/>
                <w:szCs w:val="24"/>
              </w:rPr>
            </w:pPr>
            <w:r w:rsidRPr="00016D48">
              <w:rPr>
                <w:rFonts w:ascii="Times New Roman" w:hAnsi="Times New Roman" w:cs="Times New Roman"/>
                <w:sz w:val="24"/>
                <w:szCs w:val="24"/>
              </w:rPr>
              <w:t>Transport/delivery</w:t>
            </w:r>
          </w:p>
        </w:tc>
        <w:tc>
          <w:tcPr>
            <w:tcW w:w="1530" w:type="dxa"/>
            <w:vAlign w:val="center"/>
          </w:tcPr>
          <w:p w:rsidR="005A19B1" w:rsidRPr="00016D48" w:rsidRDefault="005A19B1" w:rsidP="003940AB">
            <w:pPr>
              <w:spacing w:line="276" w:lineRule="auto"/>
              <w:jc w:val="both"/>
              <w:rPr>
                <w:rFonts w:ascii="Times New Roman" w:hAnsi="Times New Roman" w:cs="Times New Roman"/>
                <w:sz w:val="24"/>
                <w:szCs w:val="24"/>
              </w:rPr>
            </w:pPr>
            <w:r w:rsidRPr="00016D48">
              <w:rPr>
                <w:rFonts w:ascii="Times New Roman" w:hAnsi="Times New Roman" w:cs="Times New Roman"/>
                <w:sz w:val="24"/>
                <w:szCs w:val="24"/>
              </w:rPr>
              <w:t>Quotation</w:t>
            </w:r>
          </w:p>
        </w:tc>
        <w:tc>
          <w:tcPr>
            <w:tcW w:w="1438" w:type="dxa"/>
            <w:vAlign w:val="center"/>
          </w:tcPr>
          <w:p w:rsidR="005A19B1" w:rsidRPr="00016D48" w:rsidRDefault="005A19B1" w:rsidP="003940AB">
            <w:pPr>
              <w:spacing w:line="276" w:lineRule="auto"/>
              <w:jc w:val="both"/>
              <w:rPr>
                <w:rFonts w:ascii="Times New Roman" w:hAnsi="Times New Roman" w:cs="Times New Roman"/>
                <w:sz w:val="24"/>
                <w:szCs w:val="24"/>
              </w:rPr>
            </w:pPr>
            <w:r w:rsidRPr="00016D48">
              <w:rPr>
                <w:rFonts w:ascii="Times New Roman" w:hAnsi="Times New Roman" w:cs="Times New Roman"/>
                <w:sz w:val="24"/>
                <w:szCs w:val="24"/>
              </w:rPr>
              <w:t>15</w:t>
            </w:r>
          </w:p>
        </w:tc>
        <w:tc>
          <w:tcPr>
            <w:tcW w:w="2360" w:type="dxa"/>
            <w:vAlign w:val="center"/>
          </w:tcPr>
          <w:p w:rsidR="005A19B1" w:rsidRPr="00016D48" w:rsidRDefault="005A19B1" w:rsidP="003940AB">
            <w:pPr>
              <w:spacing w:line="276" w:lineRule="auto"/>
              <w:jc w:val="both"/>
              <w:rPr>
                <w:rFonts w:ascii="Times New Roman" w:hAnsi="Times New Roman" w:cs="Times New Roman"/>
                <w:sz w:val="24"/>
                <w:szCs w:val="24"/>
              </w:rPr>
            </w:pPr>
            <w:r w:rsidRPr="00016D48">
              <w:rPr>
                <w:rFonts w:ascii="Times New Roman" w:hAnsi="Times New Roman" w:cs="Times New Roman"/>
                <w:sz w:val="24"/>
                <w:szCs w:val="24"/>
              </w:rPr>
              <w:t>TBD</w:t>
            </w:r>
          </w:p>
        </w:tc>
      </w:tr>
      <w:tr w:rsidR="005A19B1" w:rsidRPr="00016D48" w:rsidTr="007E364C">
        <w:trPr>
          <w:jc w:val="center"/>
        </w:trPr>
        <w:tc>
          <w:tcPr>
            <w:tcW w:w="4248" w:type="dxa"/>
            <w:vAlign w:val="center"/>
          </w:tcPr>
          <w:p w:rsidR="005A19B1" w:rsidRPr="00016D48" w:rsidRDefault="005A19B1" w:rsidP="003940AB">
            <w:pPr>
              <w:spacing w:line="276" w:lineRule="auto"/>
              <w:jc w:val="both"/>
              <w:rPr>
                <w:rFonts w:ascii="Times New Roman" w:hAnsi="Times New Roman" w:cs="Times New Roman"/>
                <w:sz w:val="24"/>
                <w:szCs w:val="24"/>
              </w:rPr>
            </w:pPr>
            <w:r w:rsidRPr="00016D48">
              <w:rPr>
                <w:rFonts w:ascii="Times New Roman" w:hAnsi="Times New Roman" w:cs="Times New Roman"/>
                <w:sz w:val="24"/>
                <w:szCs w:val="24"/>
              </w:rPr>
              <w:t>Commissioning/initial training</w:t>
            </w:r>
          </w:p>
        </w:tc>
        <w:tc>
          <w:tcPr>
            <w:tcW w:w="1530" w:type="dxa"/>
            <w:vAlign w:val="center"/>
          </w:tcPr>
          <w:p w:rsidR="005A19B1" w:rsidRPr="00016D48" w:rsidRDefault="005A19B1" w:rsidP="003940AB">
            <w:pPr>
              <w:spacing w:line="276" w:lineRule="auto"/>
              <w:jc w:val="both"/>
              <w:rPr>
                <w:rFonts w:ascii="Times New Roman" w:hAnsi="Times New Roman" w:cs="Times New Roman"/>
                <w:sz w:val="24"/>
                <w:szCs w:val="24"/>
              </w:rPr>
            </w:pPr>
            <w:r w:rsidRPr="00016D48">
              <w:rPr>
                <w:rFonts w:ascii="Times New Roman" w:hAnsi="Times New Roman" w:cs="Times New Roman"/>
                <w:sz w:val="24"/>
                <w:szCs w:val="24"/>
              </w:rPr>
              <w:t>Quotation</w:t>
            </w:r>
          </w:p>
        </w:tc>
        <w:tc>
          <w:tcPr>
            <w:tcW w:w="1438" w:type="dxa"/>
            <w:vAlign w:val="center"/>
          </w:tcPr>
          <w:p w:rsidR="005A19B1" w:rsidRPr="00016D48" w:rsidRDefault="005A19B1" w:rsidP="003940AB">
            <w:pPr>
              <w:spacing w:line="276" w:lineRule="auto"/>
              <w:jc w:val="both"/>
              <w:rPr>
                <w:rFonts w:ascii="Times New Roman" w:hAnsi="Times New Roman" w:cs="Times New Roman"/>
                <w:sz w:val="24"/>
                <w:szCs w:val="24"/>
              </w:rPr>
            </w:pPr>
            <w:r w:rsidRPr="00016D48">
              <w:rPr>
                <w:rFonts w:ascii="Times New Roman" w:hAnsi="Times New Roman" w:cs="Times New Roman"/>
                <w:sz w:val="24"/>
                <w:szCs w:val="24"/>
              </w:rPr>
              <w:t>15 groups</w:t>
            </w:r>
          </w:p>
        </w:tc>
        <w:tc>
          <w:tcPr>
            <w:tcW w:w="2360" w:type="dxa"/>
            <w:vAlign w:val="center"/>
          </w:tcPr>
          <w:p w:rsidR="005A19B1" w:rsidRPr="00016D48" w:rsidRDefault="005A19B1" w:rsidP="003940AB">
            <w:pPr>
              <w:spacing w:line="276" w:lineRule="auto"/>
              <w:jc w:val="both"/>
              <w:rPr>
                <w:rFonts w:ascii="Times New Roman" w:hAnsi="Times New Roman" w:cs="Times New Roman"/>
                <w:sz w:val="24"/>
                <w:szCs w:val="24"/>
              </w:rPr>
            </w:pPr>
            <w:r w:rsidRPr="00016D48">
              <w:rPr>
                <w:rFonts w:ascii="Times New Roman" w:hAnsi="Times New Roman" w:cs="Times New Roman"/>
                <w:sz w:val="24"/>
                <w:szCs w:val="24"/>
              </w:rPr>
              <w:t>TBD</w:t>
            </w:r>
          </w:p>
        </w:tc>
      </w:tr>
    </w:tbl>
    <w:p w:rsidR="003940AB" w:rsidRDefault="003940AB" w:rsidP="003940AB">
      <w:pPr>
        <w:jc w:val="both"/>
        <w:rPr>
          <w:rFonts w:ascii="Aptos" w:eastAsia="MS Mincho" w:hAnsi="Aptos" w:cs="Times New Roman" w:hint="eastAsia"/>
          <w:sz w:val="21"/>
        </w:rPr>
      </w:pPr>
    </w:p>
    <w:p w:rsidR="005A19B1" w:rsidRPr="005A19B1" w:rsidRDefault="005A19B1" w:rsidP="003940AB">
      <w:pPr>
        <w:jc w:val="both"/>
        <w:rPr>
          <w:rFonts w:ascii="Aptos" w:eastAsia="MS Mincho" w:hAnsi="Aptos" w:cs="Times New Roman" w:hint="eastAsia"/>
          <w:sz w:val="21"/>
        </w:rPr>
      </w:pPr>
      <w:r w:rsidRPr="007E364C">
        <w:rPr>
          <w:rFonts w:ascii="Times New Roman" w:eastAsia="MS Mincho" w:hAnsi="Times New Roman" w:cs="Times New Roman"/>
          <w:sz w:val="24"/>
          <w:szCs w:val="24"/>
        </w:rPr>
        <w:t>The final donor request will be finalized after supplier and transport quotations. Fuel, operator wages, servicing and repairs will be financed by beneficiary users</w:t>
      </w:r>
      <w:r w:rsidRPr="005A19B1">
        <w:rPr>
          <w:rFonts w:ascii="Aptos" w:eastAsia="MS Mincho" w:hAnsi="Aptos" w:cs="Times New Roman"/>
          <w:sz w:val="21"/>
        </w:rPr>
        <w:t>.</w:t>
      </w:r>
    </w:p>
    <w:p w:rsidR="00BB3B4E" w:rsidRPr="003940AB" w:rsidRDefault="00BB3B4E" w:rsidP="00C03754">
      <w:pPr>
        <w:pStyle w:val="Heading1"/>
        <w:numPr>
          <w:ilvl w:val="0"/>
          <w:numId w:val="14"/>
        </w:numPr>
        <w:rPr>
          <w:rFonts w:ascii="Times New Roman" w:eastAsia="MS Gothic" w:hAnsi="Times New Roman" w:cs="Times New Roman"/>
        </w:rPr>
      </w:pPr>
      <w:bookmarkStart w:id="15" w:name="_Toc239803316"/>
      <w:r w:rsidRPr="003940AB">
        <w:rPr>
          <w:rFonts w:ascii="Times New Roman" w:eastAsia="MS Gothic" w:hAnsi="Times New Roman" w:cs="Times New Roman"/>
        </w:rPr>
        <w:t>Community Contribution and Cost Sharing</w:t>
      </w:r>
      <w:bookmarkEnd w:id="15"/>
    </w:p>
    <w:tbl>
      <w:tblPr>
        <w:tblStyle w:val="TableGrid2"/>
        <w:tblW w:w="0" w:type="auto"/>
        <w:tblLook w:val="04A0" w:firstRow="1" w:lastRow="0" w:firstColumn="1" w:lastColumn="0" w:noHBand="0" w:noVBand="1"/>
      </w:tblPr>
      <w:tblGrid>
        <w:gridCol w:w="3202"/>
        <w:gridCol w:w="2252"/>
        <w:gridCol w:w="2250"/>
      </w:tblGrid>
      <w:tr w:rsidR="00BB3B4E" w:rsidRPr="00BB3B4E" w:rsidTr="00866193">
        <w:tc>
          <w:tcPr>
            <w:tcW w:w="3202" w:type="dxa"/>
            <w:shd w:val="clear" w:color="auto" w:fill="D9EAD3"/>
            <w:vAlign w:val="center"/>
          </w:tcPr>
          <w:p w:rsidR="00BB3B4E" w:rsidRPr="00BB3B4E" w:rsidRDefault="00BB3B4E" w:rsidP="00866193">
            <w:pPr>
              <w:spacing w:line="276" w:lineRule="auto"/>
              <w:rPr>
                <w:rFonts w:ascii="Times New Roman" w:hAnsi="Times New Roman" w:cs="Times New Roman"/>
                <w:sz w:val="24"/>
                <w:szCs w:val="24"/>
              </w:rPr>
            </w:pPr>
            <w:r w:rsidRPr="00BB3B4E">
              <w:rPr>
                <w:rFonts w:ascii="Times New Roman" w:hAnsi="Times New Roman" w:cs="Times New Roman"/>
                <w:b/>
                <w:sz w:val="24"/>
                <w:szCs w:val="24"/>
              </w:rPr>
              <w:t>Item</w:t>
            </w:r>
          </w:p>
        </w:tc>
        <w:tc>
          <w:tcPr>
            <w:tcW w:w="2252" w:type="dxa"/>
            <w:shd w:val="clear" w:color="auto" w:fill="D9EAD3"/>
            <w:vAlign w:val="center"/>
          </w:tcPr>
          <w:p w:rsidR="00BB3B4E" w:rsidRPr="00BB3B4E" w:rsidRDefault="00BB3B4E" w:rsidP="00866193">
            <w:pPr>
              <w:spacing w:line="276" w:lineRule="auto"/>
              <w:rPr>
                <w:rFonts w:ascii="Times New Roman" w:hAnsi="Times New Roman" w:cs="Times New Roman"/>
                <w:sz w:val="24"/>
                <w:szCs w:val="24"/>
              </w:rPr>
            </w:pPr>
            <w:r w:rsidRPr="00BB3B4E">
              <w:rPr>
                <w:rFonts w:ascii="Times New Roman" w:hAnsi="Times New Roman" w:cs="Times New Roman"/>
                <w:b/>
                <w:sz w:val="24"/>
                <w:szCs w:val="24"/>
              </w:rPr>
              <w:t>Per machine (ETB)</w:t>
            </w:r>
          </w:p>
        </w:tc>
        <w:tc>
          <w:tcPr>
            <w:tcW w:w="2250" w:type="dxa"/>
            <w:shd w:val="clear" w:color="auto" w:fill="D9EAD3"/>
            <w:vAlign w:val="center"/>
          </w:tcPr>
          <w:p w:rsidR="00BB3B4E" w:rsidRPr="00BB3B4E" w:rsidRDefault="00BB3B4E" w:rsidP="00866193">
            <w:pPr>
              <w:spacing w:line="276" w:lineRule="auto"/>
              <w:rPr>
                <w:rFonts w:ascii="Times New Roman" w:hAnsi="Times New Roman" w:cs="Times New Roman"/>
                <w:sz w:val="24"/>
                <w:szCs w:val="24"/>
              </w:rPr>
            </w:pPr>
            <w:r w:rsidRPr="00BB3B4E">
              <w:rPr>
                <w:rFonts w:ascii="Times New Roman" w:hAnsi="Times New Roman" w:cs="Times New Roman"/>
                <w:b/>
                <w:sz w:val="24"/>
                <w:szCs w:val="24"/>
              </w:rPr>
              <w:t>15 machines (ETB)</w:t>
            </w:r>
          </w:p>
        </w:tc>
      </w:tr>
      <w:tr w:rsidR="00BB3B4E" w:rsidRPr="00BB3B4E" w:rsidTr="00866193">
        <w:tc>
          <w:tcPr>
            <w:tcW w:w="3202" w:type="dxa"/>
            <w:vAlign w:val="center"/>
          </w:tcPr>
          <w:p w:rsidR="00BB3B4E" w:rsidRPr="00BB3B4E" w:rsidRDefault="00BB3B4E" w:rsidP="00866193">
            <w:pPr>
              <w:spacing w:line="276" w:lineRule="auto"/>
              <w:rPr>
                <w:rFonts w:ascii="Times New Roman" w:hAnsi="Times New Roman" w:cs="Times New Roman"/>
                <w:sz w:val="24"/>
                <w:szCs w:val="24"/>
              </w:rPr>
            </w:pPr>
            <w:r w:rsidRPr="00BB3B4E">
              <w:rPr>
                <w:rFonts w:ascii="Times New Roman" w:hAnsi="Times New Roman" w:cs="Times New Roman"/>
                <w:sz w:val="24"/>
                <w:szCs w:val="24"/>
              </w:rPr>
              <w:t>Purchase cost</w:t>
            </w:r>
          </w:p>
        </w:tc>
        <w:tc>
          <w:tcPr>
            <w:tcW w:w="2252" w:type="dxa"/>
            <w:vAlign w:val="center"/>
          </w:tcPr>
          <w:p w:rsidR="00BB3B4E" w:rsidRPr="00BB3B4E" w:rsidRDefault="00BB3B4E" w:rsidP="00866193">
            <w:pPr>
              <w:spacing w:line="276" w:lineRule="auto"/>
              <w:rPr>
                <w:rFonts w:ascii="Times New Roman" w:hAnsi="Times New Roman" w:cs="Times New Roman"/>
                <w:sz w:val="24"/>
                <w:szCs w:val="24"/>
              </w:rPr>
            </w:pPr>
            <w:r w:rsidRPr="00BB3B4E">
              <w:rPr>
                <w:rFonts w:ascii="Times New Roman" w:hAnsi="Times New Roman" w:cs="Times New Roman"/>
                <w:sz w:val="24"/>
                <w:szCs w:val="24"/>
              </w:rPr>
              <w:t>200,000</w:t>
            </w:r>
          </w:p>
        </w:tc>
        <w:tc>
          <w:tcPr>
            <w:tcW w:w="2250" w:type="dxa"/>
            <w:vAlign w:val="center"/>
          </w:tcPr>
          <w:p w:rsidR="00BB3B4E" w:rsidRPr="00BB3B4E" w:rsidRDefault="00BB3B4E" w:rsidP="00866193">
            <w:pPr>
              <w:spacing w:line="276" w:lineRule="auto"/>
              <w:rPr>
                <w:rFonts w:ascii="Times New Roman" w:hAnsi="Times New Roman" w:cs="Times New Roman"/>
                <w:sz w:val="24"/>
                <w:szCs w:val="24"/>
              </w:rPr>
            </w:pPr>
            <w:r w:rsidRPr="00BB3B4E">
              <w:rPr>
                <w:rFonts w:ascii="Times New Roman" w:hAnsi="Times New Roman" w:cs="Times New Roman"/>
                <w:sz w:val="24"/>
                <w:szCs w:val="24"/>
              </w:rPr>
              <w:t>3,000,000</w:t>
            </w:r>
          </w:p>
        </w:tc>
      </w:tr>
      <w:tr w:rsidR="00BB3B4E" w:rsidRPr="00BB3B4E" w:rsidTr="00866193">
        <w:tc>
          <w:tcPr>
            <w:tcW w:w="3202" w:type="dxa"/>
            <w:vAlign w:val="center"/>
          </w:tcPr>
          <w:p w:rsidR="00BB3B4E" w:rsidRPr="00BB3B4E" w:rsidRDefault="00866193" w:rsidP="00866193">
            <w:pPr>
              <w:spacing w:line="276" w:lineRule="auto"/>
              <w:rPr>
                <w:rFonts w:ascii="Times New Roman" w:hAnsi="Times New Roman" w:cs="Times New Roman"/>
                <w:sz w:val="24"/>
                <w:szCs w:val="24"/>
              </w:rPr>
            </w:pPr>
            <w:r>
              <w:rPr>
                <w:rFonts w:ascii="Times New Roman" w:hAnsi="Times New Roman" w:cs="Times New Roman"/>
                <w:sz w:val="24"/>
                <w:szCs w:val="24"/>
              </w:rPr>
              <w:t>Community</w:t>
            </w:r>
            <w:r w:rsidR="00E867AA">
              <w:rPr>
                <w:rFonts w:ascii="Times New Roman" w:hAnsi="Times New Roman" w:cs="Times New Roman"/>
                <w:sz w:val="24"/>
                <w:szCs w:val="24"/>
              </w:rPr>
              <w:t>/users group</w:t>
            </w:r>
            <w:r>
              <w:rPr>
                <w:rFonts w:ascii="Times New Roman" w:hAnsi="Times New Roman" w:cs="Times New Roman"/>
                <w:sz w:val="24"/>
                <w:szCs w:val="24"/>
              </w:rPr>
              <w:t xml:space="preserve"> contribution -</w:t>
            </w:r>
            <w:r w:rsidR="00BB3B4E" w:rsidRPr="00BB3B4E">
              <w:rPr>
                <w:rFonts w:ascii="Times New Roman" w:hAnsi="Times New Roman" w:cs="Times New Roman"/>
                <w:sz w:val="24"/>
                <w:szCs w:val="24"/>
              </w:rPr>
              <w:t xml:space="preserve"> 10%</w:t>
            </w:r>
          </w:p>
        </w:tc>
        <w:tc>
          <w:tcPr>
            <w:tcW w:w="2252" w:type="dxa"/>
            <w:vAlign w:val="center"/>
          </w:tcPr>
          <w:p w:rsidR="00BB3B4E" w:rsidRPr="00BB3B4E" w:rsidRDefault="00BB3B4E" w:rsidP="00866193">
            <w:pPr>
              <w:spacing w:line="276" w:lineRule="auto"/>
              <w:rPr>
                <w:rFonts w:ascii="Times New Roman" w:hAnsi="Times New Roman" w:cs="Times New Roman"/>
                <w:sz w:val="24"/>
                <w:szCs w:val="24"/>
              </w:rPr>
            </w:pPr>
            <w:r w:rsidRPr="00BB3B4E">
              <w:rPr>
                <w:rFonts w:ascii="Times New Roman" w:hAnsi="Times New Roman" w:cs="Times New Roman"/>
                <w:sz w:val="24"/>
                <w:szCs w:val="24"/>
              </w:rPr>
              <w:t>20,000</w:t>
            </w:r>
          </w:p>
        </w:tc>
        <w:tc>
          <w:tcPr>
            <w:tcW w:w="2250" w:type="dxa"/>
            <w:vAlign w:val="center"/>
          </w:tcPr>
          <w:p w:rsidR="00BB3B4E" w:rsidRPr="00BB3B4E" w:rsidRDefault="00BB3B4E" w:rsidP="00866193">
            <w:pPr>
              <w:spacing w:line="276" w:lineRule="auto"/>
              <w:rPr>
                <w:rFonts w:ascii="Times New Roman" w:hAnsi="Times New Roman" w:cs="Times New Roman"/>
                <w:sz w:val="24"/>
                <w:szCs w:val="24"/>
              </w:rPr>
            </w:pPr>
            <w:r w:rsidRPr="00BB3B4E">
              <w:rPr>
                <w:rFonts w:ascii="Times New Roman" w:hAnsi="Times New Roman" w:cs="Times New Roman"/>
                <w:sz w:val="24"/>
                <w:szCs w:val="24"/>
              </w:rPr>
              <w:t>300,000</w:t>
            </w:r>
          </w:p>
        </w:tc>
      </w:tr>
      <w:tr w:rsidR="00BB3B4E" w:rsidRPr="00BB3B4E" w:rsidTr="00866193">
        <w:tc>
          <w:tcPr>
            <w:tcW w:w="3202" w:type="dxa"/>
            <w:vAlign w:val="center"/>
          </w:tcPr>
          <w:p w:rsidR="00BB3B4E" w:rsidRPr="00BB3B4E" w:rsidRDefault="00866193" w:rsidP="00866193">
            <w:pPr>
              <w:spacing w:line="276" w:lineRule="auto"/>
              <w:rPr>
                <w:rFonts w:ascii="Times New Roman" w:hAnsi="Times New Roman" w:cs="Times New Roman"/>
                <w:sz w:val="24"/>
                <w:szCs w:val="24"/>
              </w:rPr>
            </w:pPr>
            <w:r>
              <w:rPr>
                <w:rFonts w:ascii="Times New Roman" w:hAnsi="Times New Roman" w:cs="Times New Roman"/>
                <w:sz w:val="24"/>
                <w:szCs w:val="24"/>
              </w:rPr>
              <w:t>Project contribution -</w:t>
            </w:r>
            <w:r w:rsidR="00BB3B4E" w:rsidRPr="00BB3B4E">
              <w:rPr>
                <w:rFonts w:ascii="Times New Roman" w:hAnsi="Times New Roman" w:cs="Times New Roman"/>
                <w:sz w:val="24"/>
                <w:szCs w:val="24"/>
              </w:rPr>
              <w:t xml:space="preserve"> 90%</w:t>
            </w:r>
          </w:p>
        </w:tc>
        <w:tc>
          <w:tcPr>
            <w:tcW w:w="2252" w:type="dxa"/>
            <w:vAlign w:val="center"/>
          </w:tcPr>
          <w:p w:rsidR="00BB3B4E" w:rsidRPr="00BB3B4E" w:rsidRDefault="00BB3B4E" w:rsidP="00866193">
            <w:pPr>
              <w:spacing w:line="276" w:lineRule="auto"/>
              <w:rPr>
                <w:rFonts w:ascii="Times New Roman" w:hAnsi="Times New Roman" w:cs="Times New Roman"/>
                <w:sz w:val="24"/>
                <w:szCs w:val="24"/>
              </w:rPr>
            </w:pPr>
            <w:r w:rsidRPr="00BB3B4E">
              <w:rPr>
                <w:rFonts w:ascii="Times New Roman" w:hAnsi="Times New Roman" w:cs="Times New Roman"/>
                <w:sz w:val="24"/>
                <w:szCs w:val="24"/>
              </w:rPr>
              <w:t>180,000</w:t>
            </w:r>
          </w:p>
        </w:tc>
        <w:tc>
          <w:tcPr>
            <w:tcW w:w="2250" w:type="dxa"/>
            <w:vAlign w:val="center"/>
          </w:tcPr>
          <w:p w:rsidR="00BB3B4E" w:rsidRPr="00BB3B4E" w:rsidRDefault="00BB3B4E" w:rsidP="00866193">
            <w:pPr>
              <w:spacing w:line="276" w:lineRule="auto"/>
              <w:rPr>
                <w:rFonts w:ascii="Times New Roman" w:hAnsi="Times New Roman" w:cs="Times New Roman"/>
                <w:sz w:val="24"/>
                <w:szCs w:val="24"/>
              </w:rPr>
            </w:pPr>
            <w:r w:rsidRPr="00BB3B4E">
              <w:rPr>
                <w:rFonts w:ascii="Times New Roman" w:hAnsi="Times New Roman" w:cs="Times New Roman"/>
                <w:sz w:val="24"/>
                <w:szCs w:val="24"/>
              </w:rPr>
              <w:t>2,700,000</w:t>
            </w:r>
          </w:p>
        </w:tc>
      </w:tr>
    </w:tbl>
    <w:p w:rsidR="00BB3B4E" w:rsidRPr="00BB3B4E" w:rsidRDefault="00BB3B4E" w:rsidP="00866193">
      <w:pPr>
        <w:jc w:val="both"/>
        <w:rPr>
          <w:rFonts w:ascii="Aptos" w:eastAsia="MS Mincho" w:hAnsi="Aptos" w:cs="Times New Roman" w:hint="eastAsia"/>
          <w:sz w:val="21"/>
        </w:rPr>
      </w:pPr>
      <w:r w:rsidRPr="00BB3B4E">
        <w:rPr>
          <w:rFonts w:ascii="Times New Roman" w:eastAsia="MS Mincho" w:hAnsi="Times New Roman" w:cs="Times New Roman"/>
          <w:sz w:val="24"/>
          <w:szCs w:val="24"/>
        </w:rPr>
        <w:t xml:space="preserve">The </w:t>
      </w:r>
      <w:r w:rsidR="00E867AA">
        <w:rPr>
          <w:rFonts w:ascii="Times New Roman" w:eastAsia="MS Mincho" w:hAnsi="Times New Roman" w:cs="Times New Roman"/>
          <w:sz w:val="24"/>
          <w:szCs w:val="24"/>
        </w:rPr>
        <w:t>users’ group</w:t>
      </w:r>
      <w:r w:rsidRPr="00BB3B4E">
        <w:rPr>
          <w:rFonts w:ascii="Times New Roman" w:eastAsia="MS Mincho" w:hAnsi="Times New Roman" w:cs="Times New Roman"/>
          <w:sz w:val="24"/>
          <w:szCs w:val="24"/>
        </w:rPr>
        <w:t xml:space="preserve"> contribution should be deposited or formally committed before procurement. The final price will be confirmed through supplier quotations</w:t>
      </w:r>
      <w:r w:rsidRPr="00BB3B4E">
        <w:rPr>
          <w:rFonts w:ascii="Aptos" w:eastAsia="MS Mincho" w:hAnsi="Aptos" w:cs="Times New Roman"/>
          <w:sz w:val="21"/>
        </w:rPr>
        <w:t>.</w:t>
      </w:r>
    </w:p>
    <w:p w:rsidR="007E437E" w:rsidRDefault="007E437E" w:rsidP="00C03754">
      <w:pPr>
        <w:pStyle w:val="Heading1"/>
        <w:numPr>
          <w:ilvl w:val="0"/>
          <w:numId w:val="14"/>
        </w:numPr>
        <w:rPr>
          <w:rFonts w:eastAsia="MS Gothic"/>
        </w:rPr>
      </w:pPr>
      <w:bookmarkStart w:id="16" w:name="_Toc239803317"/>
      <w:r w:rsidRPr="007E437E">
        <w:rPr>
          <w:rFonts w:eastAsia="MS Gothic"/>
        </w:rPr>
        <w:t>Operating and Maintenance Responsibility</w:t>
      </w:r>
      <w:bookmarkEnd w:id="16"/>
    </w:p>
    <w:p w:rsidR="003940AB" w:rsidRPr="003940AB" w:rsidRDefault="003940AB" w:rsidP="003940AB"/>
    <w:p w:rsidR="007E437E" w:rsidRDefault="007E437E" w:rsidP="00866193">
      <w:pPr>
        <w:jc w:val="both"/>
        <w:rPr>
          <w:rFonts w:ascii="Times New Roman" w:eastAsia="MS Mincho" w:hAnsi="Times New Roman" w:cs="Times New Roman"/>
          <w:sz w:val="24"/>
          <w:szCs w:val="24"/>
        </w:rPr>
      </w:pPr>
      <w:r w:rsidRPr="007E437E">
        <w:rPr>
          <w:rFonts w:ascii="Times New Roman" w:eastAsia="MS Mincho" w:hAnsi="Times New Roman" w:cs="Times New Roman"/>
          <w:sz w:val="24"/>
          <w:szCs w:val="24"/>
        </w:rPr>
        <w:t>All recurring costs will be paid by beneficiary users. The project will not be expected to finance routine operation after delivery.</w:t>
      </w:r>
    </w:p>
    <w:tbl>
      <w:tblPr>
        <w:tblStyle w:val="TableGrid3"/>
        <w:tblW w:w="0" w:type="auto"/>
        <w:tblLook w:val="04A0" w:firstRow="1" w:lastRow="0" w:firstColumn="1" w:lastColumn="0" w:noHBand="0" w:noVBand="1"/>
      </w:tblPr>
      <w:tblGrid>
        <w:gridCol w:w="3618"/>
        <w:gridCol w:w="3240"/>
      </w:tblGrid>
      <w:tr w:rsidR="007E437E" w:rsidRPr="007E437E" w:rsidTr="007E364C">
        <w:tc>
          <w:tcPr>
            <w:tcW w:w="3618" w:type="dxa"/>
            <w:shd w:val="clear" w:color="auto" w:fill="D9EAD3"/>
            <w:vAlign w:val="center"/>
          </w:tcPr>
          <w:p w:rsidR="007E437E" w:rsidRPr="007E437E" w:rsidRDefault="007E437E" w:rsidP="00866193">
            <w:pPr>
              <w:spacing w:line="276" w:lineRule="auto"/>
              <w:rPr>
                <w:rFonts w:ascii="Times New Roman" w:hAnsi="Times New Roman" w:cs="Times New Roman"/>
                <w:sz w:val="24"/>
                <w:szCs w:val="24"/>
              </w:rPr>
            </w:pPr>
            <w:r w:rsidRPr="007E437E">
              <w:rPr>
                <w:rFonts w:ascii="Times New Roman" w:hAnsi="Times New Roman" w:cs="Times New Roman"/>
                <w:b/>
                <w:sz w:val="24"/>
                <w:szCs w:val="24"/>
              </w:rPr>
              <w:t>Cost</w:t>
            </w:r>
          </w:p>
        </w:tc>
        <w:tc>
          <w:tcPr>
            <w:tcW w:w="3240" w:type="dxa"/>
            <w:shd w:val="clear" w:color="auto" w:fill="D9EAD3"/>
            <w:vAlign w:val="center"/>
          </w:tcPr>
          <w:p w:rsidR="007E437E" w:rsidRPr="007E437E" w:rsidRDefault="007E437E" w:rsidP="00866193">
            <w:pPr>
              <w:spacing w:line="276" w:lineRule="auto"/>
              <w:rPr>
                <w:rFonts w:ascii="Times New Roman" w:hAnsi="Times New Roman" w:cs="Times New Roman"/>
                <w:sz w:val="24"/>
                <w:szCs w:val="24"/>
              </w:rPr>
            </w:pPr>
            <w:r w:rsidRPr="007E437E">
              <w:rPr>
                <w:rFonts w:ascii="Times New Roman" w:hAnsi="Times New Roman" w:cs="Times New Roman"/>
                <w:b/>
                <w:sz w:val="24"/>
                <w:szCs w:val="24"/>
              </w:rPr>
              <w:t>Responsible party</w:t>
            </w:r>
          </w:p>
        </w:tc>
      </w:tr>
      <w:tr w:rsidR="007E437E" w:rsidRPr="007E437E" w:rsidTr="007E364C">
        <w:tc>
          <w:tcPr>
            <w:tcW w:w="3618" w:type="dxa"/>
            <w:vAlign w:val="center"/>
          </w:tcPr>
          <w:p w:rsidR="007E437E" w:rsidRPr="007E437E" w:rsidRDefault="007E437E" w:rsidP="00866193">
            <w:pPr>
              <w:spacing w:line="276" w:lineRule="auto"/>
              <w:rPr>
                <w:rFonts w:ascii="Times New Roman" w:hAnsi="Times New Roman" w:cs="Times New Roman"/>
                <w:sz w:val="24"/>
                <w:szCs w:val="24"/>
              </w:rPr>
            </w:pPr>
            <w:r w:rsidRPr="007E437E">
              <w:rPr>
                <w:rFonts w:ascii="Times New Roman" w:hAnsi="Times New Roman" w:cs="Times New Roman"/>
                <w:sz w:val="24"/>
                <w:szCs w:val="24"/>
              </w:rPr>
              <w:t>Fuel/diesel</w:t>
            </w:r>
          </w:p>
        </w:tc>
        <w:tc>
          <w:tcPr>
            <w:tcW w:w="3240" w:type="dxa"/>
            <w:vAlign w:val="center"/>
          </w:tcPr>
          <w:p w:rsidR="007E437E" w:rsidRPr="007E437E" w:rsidRDefault="007E437E" w:rsidP="00866193">
            <w:pPr>
              <w:spacing w:line="276" w:lineRule="auto"/>
              <w:rPr>
                <w:rFonts w:ascii="Times New Roman" w:hAnsi="Times New Roman" w:cs="Times New Roman"/>
                <w:sz w:val="24"/>
                <w:szCs w:val="24"/>
              </w:rPr>
            </w:pPr>
            <w:r w:rsidRPr="007E437E">
              <w:rPr>
                <w:rFonts w:ascii="Times New Roman" w:hAnsi="Times New Roman" w:cs="Times New Roman"/>
                <w:sz w:val="24"/>
                <w:szCs w:val="24"/>
              </w:rPr>
              <w:t>Beneficiary users</w:t>
            </w:r>
          </w:p>
        </w:tc>
      </w:tr>
      <w:tr w:rsidR="007E437E" w:rsidRPr="007E437E" w:rsidTr="007E364C">
        <w:tc>
          <w:tcPr>
            <w:tcW w:w="3618" w:type="dxa"/>
            <w:vAlign w:val="center"/>
          </w:tcPr>
          <w:p w:rsidR="007E437E" w:rsidRPr="007E437E" w:rsidRDefault="007E437E" w:rsidP="00866193">
            <w:pPr>
              <w:spacing w:line="276" w:lineRule="auto"/>
              <w:rPr>
                <w:rFonts w:ascii="Times New Roman" w:hAnsi="Times New Roman" w:cs="Times New Roman"/>
                <w:sz w:val="24"/>
                <w:szCs w:val="24"/>
              </w:rPr>
            </w:pPr>
            <w:r w:rsidRPr="007E437E">
              <w:rPr>
                <w:rFonts w:ascii="Times New Roman" w:hAnsi="Times New Roman" w:cs="Times New Roman"/>
                <w:sz w:val="24"/>
                <w:szCs w:val="24"/>
              </w:rPr>
              <w:t>Operator/</w:t>
            </w:r>
            <w:proofErr w:type="spellStart"/>
            <w:r w:rsidRPr="007E437E">
              <w:rPr>
                <w:rFonts w:ascii="Times New Roman" w:hAnsi="Times New Roman" w:cs="Times New Roman"/>
                <w:sz w:val="24"/>
                <w:szCs w:val="24"/>
              </w:rPr>
              <w:t>labour</w:t>
            </w:r>
            <w:proofErr w:type="spellEnd"/>
            <w:r w:rsidRPr="007E437E">
              <w:rPr>
                <w:rFonts w:ascii="Times New Roman" w:hAnsi="Times New Roman" w:cs="Times New Roman"/>
                <w:sz w:val="24"/>
                <w:szCs w:val="24"/>
              </w:rPr>
              <w:t xml:space="preserve"> cost</w:t>
            </w:r>
          </w:p>
        </w:tc>
        <w:tc>
          <w:tcPr>
            <w:tcW w:w="3240" w:type="dxa"/>
            <w:vAlign w:val="center"/>
          </w:tcPr>
          <w:p w:rsidR="007E437E" w:rsidRPr="007E437E" w:rsidRDefault="007E437E" w:rsidP="00866193">
            <w:pPr>
              <w:spacing w:line="276" w:lineRule="auto"/>
              <w:rPr>
                <w:rFonts w:ascii="Times New Roman" w:hAnsi="Times New Roman" w:cs="Times New Roman"/>
                <w:sz w:val="24"/>
                <w:szCs w:val="24"/>
              </w:rPr>
            </w:pPr>
            <w:r w:rsidRPr="007E437E">
              <w:rPr>
                <w:rFonts w:ascii="Times New Roman" w:hAnsi="Times New Roman" w:cs="Times New Roman"/>
                <w:sz w:val="24"/>
                <w:szCs w:val="24"/>
              </w:rPr>
              <w:t>Beneficiary users</w:t>
            </w:r>
          </w:p>
        </w:tc>
      </w:tr>
      <w:tr w:rsidR="007E437E" w:rsidRPr="007E437E" w:rsidTr="007E364C">
        <w:tc>
          <w:tcPr>
            <w:tcW w:w="3618" w:type="dxa"/>
            <w:vAlign w:val="center"/>
          </w:tcPr>
          <w:p w:rsidR="007E437E" w:rsidRPr="007E437E" w:rsidRDefault="007E437E" w:rsidP="00866193">
            <w:pPr>
              <w:spacing w:line="276" w:lineRule="auto"/>
              <w:rPr>
                <w:rFonts w:ascii="Times New Roman" w:hAnsi="Times New Roman" w:cs="Times New Roman"/>
                <w:sz w:val="24"/>
                <w:szCs w:val="24"/>
              </w:rPr>
            </w:pPr>
            <w:r w:rsidRPr="007E437E">
              <w:rPr>
                <w:rFonts w:ascii="Times New Roman" w:hAnsi="Times New Roman" w:cs="Times New Roman"/>
                <w:sz w:val="24"/>
                <w:szCs w:val="24"/>
              </w:rPr>
              <w:lastRenderedPageBreak/>
              <w:t>Lubricants and routine servicing</w:t>
            </w:r>
          </w:p>
        </w:tc>
        <w:tc>
          <w:tcPr>
            <w:tcW w:w="3240" w:type="dxa"/>
            <w:vAlign w:val="center"/>
          </w:tcPr>
          <w:p w:rsidR="007E437E" w:rsidRPr="007E437E" w:rsidRDefault="007E437E" w:rsidP="00866193">
            <w:pPr>
              <w:spacing w:line="276" w:lineRule="auto"/>
              <w:rPr>
                <w:rFonts w:ascii="Times New Roman" w:hAnsi="Times New Roman" w:cs="Times New Roman"/>
                <w:sz w:val="24"/>
                <w:szCs w:val="24"/>
              </w:rPr>
            </w:pPr>
            <w:r w:rsidRPr="007E437E">
              <w:rPr>
                <w:rFonts w:ascii="Times New Roman" w:hAnsi="Times New Roman" w:cs="Times New Roman"/>
                <w:sz w:val="24"/>
                <w:szCs w:val="24"/>
              </w:rPr>
              <w:t>Beneficiary users</w:t>
            </w:r>
          </w:p>
        </w:tc>
      </w:tr>
      <w:tr w:rsidR="007E437E" w:rsidRPr="007E437E" w:rsidTr="007E364C">
        <w:tc>
          <w:tcPr>
            <w:tcW w:w="3618" w:type="dxa"/>
            <w:vAlign w:val="center"/>
          </w:tcPr>
          <w:p w:rsidR="007E437E" w:rsidRPr="007E437E" w:rsidRDefault="007E437E" w:rsidP="00866193">
            <w:pPr>
              <w:spacing w:line="276" w:lineRule="auto"/>
              <w:rPr>
                <w:rFonts w:ascii="Times New Roman" w:hAnsi="Times New Roman" w:cs="Times New Roman"/>
                <w:sz w:val="24"/>
                <w:szCs w:val="24"/>
              </w:rPr>
            </w:pPr>
            <w:r w:rsidRPr="007E437E">
              <w:rPr>
                <w:rFonts w:ascii="Times New Roman" w:hAnsi="Times New Roman" w:cs="Times New Roman"/>
                <w:sz w:val="24"/>
                <w:szCs w:val="24"/>
              </w:rPr>
              <w:t>Routine spare parts</w:t>
            </w:r>
          </w:p>
        </w:tc>
        <w:tc>
          <w:tcPr>
            <w:tcW w:w="3240" w:type="dxa"/>
            <w:vAlign w:val="center"/>
          </w:tcPr>
          <w:p w:rsidR="007E437E" w:rsidRPr="007E437E" w:rsidRDefault="007E437E" w:rsidP="00866193">
            <w:pPr>
              <w:spacing w:line="276" w:lineRule="auto"/>
              <w:rPr>
                <w:rFonts w:ascii="Times New Roman" w:hAnsi="Times New Roman" w:cs="Times New Roman"/>
                <w:sz w:val="24"/>
                <w:szCs w:val="24"/>
              </w:rPr>
            </w:pPr>
            <w:r w:rsidRPr="007E437E">
              <w:rPr>
                <w:rFonts w:ascii="Times New Roman" w:hAnsi="Times New Roman" w:cs="Times New Roman"/>
                <w:sz w:val="24"/>
                <w:szCs w:val="24"/>
              </w:rPr>
              <w:t>Beneficiary users</w:t>
            </w:r>
          </w:p>
        </w:tc>
      </w:tr>
      <w:tr w:rsidR="007E437E" w:rsidRPr="007E437E" w:rsidTr="007E364C">
        <w:tc>
          <w:tcPr>
            <w:tcW w:w="3618" w:type="dxa"/>
            <w:vAlign w:val="center"/>
          </w:tcPr>
          <w:p w:rsidR="007E437E" w:rsidRPr="007E437E" w:rsidRDefault="007E437E" w:rsidP="00866193">
            <w:pPr>
              <w:spacing w:line="276" w:lineRule="auto"/>
              <w:rPr>
                <w:rFonts w:ascii="Times New Roman" w:hAnsi="Times New Roman" w:cs="Times New Roman"/>
                <w:sz w:val="24"/>
                <w:szCs w:val="24"/>
              </w:rPr>
            </w:pPr>
            <w:r w:rsidRPr="007E437E">
              <w:rPr>
                <w:rFonts w:ascii="Times New Roman" w:hAnsi="Times New Roman" w:cs="Times New Roman"/>
                <w:sz w:val="24"/>
                <w:szCs w:val="24"/>
              </w:rPr>
              <w:t>Breakdown repairs</w:t>
            </w:r>
          </w:p>
        </w:tc>
        <w:tc>
          <w:tcPr>
            <w:tcW w:w="3240" w:type="dxa"/>
            <w:vAlign w:val="center"/>
          </w:tcPr>
          <w:p w:rsidR="007E437E" w:rsidRPr="007E437E" w:rsidRDefault="007E437E" w:rsidP="00866193">
            <w:pPr>
              <w:spacing w:line="276" w:lineRule="auto"/>
              <w:rPr>
                <w:rFonts w:ascii="Times New Roman" w:hAnsi="Times New Roman" w:cs="Times New Roman"/>
                <w:sz w:val="24"/>
                <w:szCs w:val="24"/>
              </w:rPr>
            </w:pPr>
            <w:r w:rsidRPr="007E437E">
              <w:rPr>
                <w:rFonts w:ascii="Times New Roman" w:hAnsi="Times New Roman" w:cs="Times New Roman"/>
                <w:sz w:val="24"/>
                <w:szCs w:val="24"/>
              </w:rPr>
              <w:t>Beneficiary users</w:t>
            </w:r>
          </w:p>
        </w:tc>
      </w:tr>
      <w:tr w:rsidR="007E437E" w:rsidRPr="007E437E" w:rsidTr="007E364C">
        <w:tc>
          <w:tcPr>
            <w:tcW w:w="3618" w:type="dxa"/>
            <w:vAlign w:val="center"/>
          </w:tcPr>
          <w:p w:rsidR="007E437E" w:rsidRPr="007E437E" w:rsidRDefault="007E437E" w:rsidP="00866193">
            <w:pPr>
              <w:spacing w:line="276" w:lineRule="auto"/>
              <w:rPr>
                <w:rFonts w:ascii="Times New Roman" w:hAnsi="Times New Roman" w:cs="Times New Roman"/>
                <w:sz w:val="24"/>
                <w:szCs w:val="24"/>
              </w:rPr>
            </w:pPr>
            <w:r w:rsidRPr="007E437E">
              <w:rPr>
                <w:rFonts w:ascii="Times New Roman" w:hAnsi="Times New Roman" w:cs="Times New Roman"/>
                <w:sz w:val="24"/>
                <w:szCs w:val="24"/>
              </w:rPr>
              <w:t>Daily cleaning and care</w:t>
            </w:r>
          </w:p>
        </w:tc>
        <w:tc>
          <w:tcPr>
            <w:tcW w:w="3240" w:type="dxa"/>
            <w:vAlign w:val="center"/>
          </w:tcPr>
          <w:p w:rsidR="007E437E" w:rsidRPr="007E437E" w:rsidRDefault="007E437E" w:rsidP="00866193">
            <w:pPr>
              <w:spacing w:line="276" w:lineRule="auto"/>
              <w:rPr>
                <w:rFonts w:ascii="Times New Roman" w:hAnsi="Times New Roman" w:cs="Times New Roman"/>
                <w:sz w:val="24"/>
                <w:szCs w:val="24"/>
              </w:rPr>
            </w:pPr>
            <w:r w:rsidRPr="007E437E">
              <w:rPr>
                <w:rFonts w:ascii="Times New Roman" w:hAnsi="Times New Roman" w:cs="Times New Roman"/>
                <w:sz w:val="24"/>
                <w:szCs w:val="24"/>
              </w:rPr>
              <w:t>Operator/user group</w:t>
            </w:r>
          </w:p>
        </w:tc>
      </w:tr>
      <w:tr w:rsidR="007E437E" w:rsidRPr="007E437E" w:rsidTr="007E364C">
        <w:tc>
          <w:tcPr>
            <w:tcW w:w="3618" w:type="dxa"/>
            <w:vAlign w:val="center"/>
          </w:tcPr>
          <w:p w:rsidR="007E437E" w:rsidRPr="007E437E" w:rsidRDefault="007E437E" w:rsidP="00866193">
            <w:pPr>
              <w:spacing w:line="276" w:lineRule="auto"/>
              <w:rPr>
                <w:rFonts w:ascii="Times New Roman" w:hAnsi="Times New Roman" w:cs="Times New Roman"/>
                <w:sz w:val="24"/>
                <w:szCs w:val="24"/>
              </w:rPr>
            </w:pPr>
            <w:r w:rsidRPr="007E437E">
              <w:rPr>
                <w:rFonts w:ascii="Times New Roman" w:hAnsi="Times New Roman" w:cs="Times New Roman"/>
                <w:sz w:val="24"/>
                <w:szCs w:val="24"/>
              </w:rPr>
              <w:t>Secure storage</w:t>
            </w:r>
          </w:p>
        </w:tc>
        <w:tc>
          <w:tcPr>
            <w:tcW w:w="3240" w:type="dxa"/>
            <w:vAlign w:val="center"/>
          </w:tcPr>
          <w:p w:rsidR="007E437E" w:rsidRPr="007E437E" w:rsidRDefault="007E437E" w:rsidP="00866193">
            <w:pPr>
              <w:spacing w:line="276" w:lineRule="auto"/>
              <w:rPr>
                <w:rFonts w:ascii="Times New Roman" w:hAnsi="Times New Roman" w:cs="Times New Roman"/>
                <w:sz w:val="24"/>
                <w:szCs w:val="24"/>
              </w:rPr>
            </w:pPr>
            <w:r w:rsidRPr="007E437E">
              <w:rPr>
                <w:rFonts w:ascii="Times New Roman" w:hAnsi="Times New Roman" w:cs="Times New Roman"/>
                <w:sz w:val="24"/>
                <w:szCs w:val="24"/>
              </w:rPr>
              <w:t>User group/community</w:t>
            </w:r>
          </w:p>
        </w:tc>
      </w:tr>
      <w:tr w:rsidR="007E437E" w:rsidRPr="007E437E" w:rsidTr="007E364C">
        <w:tc>
          <w:tcPr>
            <w:tcW w:w="3618" w:type="dxa"/>
            <w:vAlign w:val="center"/>
          </w:tcPr>
          <w:p w:rsidR="007E437E" w:rsidRPr="007E437E" w:rsidRDefault="007E437E" w:rsidP="00866193">
            <w:pPr>
              <w:spacing w:line="276" w:lineRule="auto"/>
              <w:rPr>
                <w:rFonts w:ascii="Times New Roman" w:hAnsi="Times New Roman" w:cs="Times New Roman"/>
                <w:sz w:val="24"/>
                <w:szCs w:val="24"/>
              </w:rPr>
            </w:pPr>
            <w:r w:rsidRPr="007E437E">
              <w:rPr>
                <w:rFonts w:ascii="Times New Roman" w:hAnsi="Times New Roman" w:cs="Times New Roman"/>
                <w:sz w:val="24"/>
                <w:szCs w:val="24"/>
              </w:rPr>
              <w:t>Maintenance reserve</w:t>
            </w:r>
          </w:p>
        </w:tc>
        <w:tc>
          <w:tcPr>
            <w:tcW w:w="3240" w:type="dxa"/>
            <w:vAlign w:val="center"/>
          </w:tcPr>
          <w:p w:rsidR="007E437E" w:rsidRPr="007E437E" w:rsidRDefault="007E437E" w:rsidP="00866193">
            <w:pPr>
              <w:spacing w:line="276" w:lineRule="auto"/>
              <w:rPr>
                <w:rFonts w:ascii="Times New Roman" w:hAnsi="Times New Roman" w:cs="Times New Roman"/>
                <w:sz w:val="24"/>
                <w:szCs w:val="24"/>
              </w:rPr>
            </w:pPr>
            <w:r w:rsidRPr="007E437E">
              <w:rPr>
                <w:rFonts w:ascii="Times New Roman" w:hAnsi="Times New Roman" w:cs="Times New Roman"/>
                <w:sz w:val="24"/>
                <w:szCs w:val="24"/>
              </w:rPr>
              <w:t>Built from user payments</w:t>
            </w:r>
          </w:p>
        </w:tc>
      </w:tr>
    </w:tbl>
    <w:p w:rsidR="007E437E" w:rsidRDefault="007E437E" w:rsidP="00866193">
      <w:pPr>
        <w:jc w:val="both"/>
        <w:rPr>
          <w:rFonts w:ascii="Times New Roman" w:eastAsia="MS Mincho" w:hAnsi="Times New Roman" w:cs="Times New Roman"/>
          <w:sz w:val="24"/>
          <w:szCs w:val="24"/>
        </w:rPr>
      </w:pPr>
      <w:r w:rsidRPr="007E437E">
        <w:rPr>
          <w:rFonts w:ascii="Times New Roman" w:eastAsia="MS Mincho" w:hAnsi="Times New Roman" w:cs="Times New Roman"/>
          <w:sz w:val="24"/>
          <w:szCs w:val="24"/>
        </w:rPr>
        <w:t xml:space="preserve">Each user group will establish a simple user-fee system based on actual fuel, </w:t>
      </w:r>
      <w:proofErr w:type="spellStart"/>
      <w:r w:rsidRPr="007E437E">
        <w:rPr>
          <w:rFonts w:ascii="Times New Roman" w:eastAsia="MS Mincho" w:hAnsi="Times New Roman" w:cs="Times New Roman"/>
          <w:sz w:val="24"/>
          <w:szCs w:val="24"/>
        </w:rPr>
        <w:t>labour</w:t>
      </w:r>
      <w:proofErr w:type="spellEnd"/>
      <w:r w:rsidRPr="007E437E">
        <w:rPr>
          <w:rFonts w:ascii="Times New Roman" w:eastAsia="MS Mincho" w:hAnsi="Times New Roman" w:cs="Times New Roman"/>
          <w:sz w:val="24"/>
          <w:szCs w:val="24"/>
        </w:rPr>
        <w:t>, servicing and repair costs. A portion of payments will be retained as a maintenance reserve. Fees will be reviewed when costs change.</w:t>
      </w:r>
    </w:p>
    <w:p w:rsidR="009F37DA" w:rsidRDefault="009F37DA" w:rsidP="009F37DA">
      <w:pPr>
        <w:pStyle w:val="Heading1"/>
        <w:numPr>
          <w:ilvl w:val="0"/>
          <w:numId w:val="14"/>
        </w:numPr>
      </w:pPr>
      <w:bookmarkStart w:id="17" w:name="_Toc239803318"/>
      <w:r w:rsidRPr="00712CA4">
        <w:t>Sustainability and Exit Strategy</w:t>
      </w:r>
      <w:bookmarkEnd w:id="17"/>
    </w:p>
    <w:p w:rsidR="009F37DA" w:rsidRDefault="009F37DA" w:rsidP="009F37DA">
      <w:pPr>
        <w:jc w:val="both"/>
        <w:rPr>
          <w:rFonts w:ascii="Times New Roman" w:hAnsi="Times New Roman" w:cs="Times New Roman"/>
          <w:sz w:val="24"/>
          <w:szCs w:val="24"/>
        </w:rPr>
      </w:pPr>
      <w:r w:rsidRPr="00712CA4">
        <w:rPr>
          <w:rFonts w:ascii="Times New Roman" w:hAnsi="Times New Roman" w:cs="Times New Roman"/>
          <w:sz w:val="24"/>
          <w:szCs w:val="24"/>
        </w:rPr>
        <w:t xml:space="preserve">The project is designed as a four-year institutional development and livelihood improvement initiative, rather than a permanent service-delivery arrangement. From the outset, responsibility for operating and maintaining the power tillers will rest with the organized user groups. </w:t>
      </w:r>
      <w:proofErr w:type="spellStart"/>
      <w:r w:rsidRPr="00712CA4">
        <w:rPr>
          <w:rFonts w:ascii="Times New Roman" w:hAnsi="Times New Roman" w:cs="Times New Roman"/>
          <w:sz w:val="24"/>
          <w:szCs w:val="24"/>
        </w:rPr>
        <w:t>Wogen</w:t>
      </w:r>
      <w:proofErr w:type="spellEnd"/>
      <w:r w:rsidRPr="00712CA4">
        <w:rPr>
          <w:rFonts w:ascii="Times New Roman" w:hAnsi="Times New Roman" w:cs="Times New Roman"/>
          <w:sz w:val="24"/>
          <w:szCs w:val="24"/>
        </w:rPr>
        <w:t xml:space="preserve"> Children and Mothers </w:t>
      </w:r>
      <w:r w:rsidR="00705AE3">
        <w:rPr>
          <w:rFonts w:ascii="Times New Roman" w:hAnsi="Times New Roman" w:cs="Times New Roman"/>
          <w:sz w:val="24"/>
          <w:szCs w:val="24"/>
        </w:rPr>
        <w:t>Support</w:t>
      </w:r>
      <w:r w:rsidRPr="00712CA4">
        <w:rPr>
          <w:rFonts w:ascii="Times New Roman" w:hAnsi="Times New Roman" w:cs="Times New Roman"/>
          <w:sz w:val="24"/>
          <w:szCs w:val="24"/>
        </w:rPr>
        <w:t xml:space="preserve"> Association will serve as a facilitator, capacity builder and monitor, rather than as the permanent operator of the machines.</w:t>
      </w:r>
    </w:p>
    <w:p w:rsidR="009F37DA" w:rsidRPr="00712CA4" w:rsidRDefault="009F37DA" w:rsidP="009F37DA">
      <w:pPr>
        <w:spacing w:before="100" w:beforeAutospacing="1" w:after="100" w:afterAutospacing="1"/>
        <w:jc w:val="both"/>
        <w:rPr>
          <w:rFonts w:ascii="Times New Roman" w:eastAsia="Times New Roman" w:hAnsi="Times New Roman" w:cs="Times New Roman"/>
          <w:sz w:val="24"/>
          <w:szCs w:val="24"/>
        </w:rPr>
      </w:pPr>
      <w:r w:rsidRPr="00712CA4">
        <w:rPr>
          <w:rFonts w:ascii="Times New Roman" w:eastAsia="Times New Roman" w:hAnsi="Times New Roman" w:cs="Times New Roman"/>
          <w:sz w:val="24"/>
          <w:szCs w:val="24"/>
        </w:rPr>
        <w:t>The project's sustainability will</w:t>
      </w:r>
      <w:r>
        <w:rPr>
          <w:rFonts w:ascii="Times New Roman" w:eastAsia="Times New Roman" w:hAnsi="Times New Roman" w:cs="Times New Roman"/>
          <w:sz w:val="24"/>
          <w:szCs w:val="24"/>
        </w:rPr>
        <w:t>,</w:t>
      </w:r>
      <w:r w:rsidRPr="00712CA4">
        <w:rPr>
          <w:rFonts w:ascii="Times New Roman" w:eastAsia="Times New Roman" w:hAnsi="Times New Roman" w:cs="Times New Roman"/>
          <w:sz w:val="24"/>
          <w:szCs w:val="24"/>
        </w:rPr>
        <w:t xml:space="preserve"> therefore</w:t>
      </w:r>
      <w:r>
        <w:rPr>
          <w:rFonts w:ascii="Times New Roman" w:eastAsia="Times New Roman" w:hAnsi="Times New Roman" w:cs="Times New Roman"/>
          <w:sz w:val="24"/>
          <w:szCs w:val="24"/>
        </w:rPr>
        <w:t>,</w:t>
      </w:r>
      <w:r w:rsidRPr="00712CA4">
        <w:rPr>
          <w:rFonts w:ascii="Times New Roman" w:eastAsia="Times New Roman" w:hAnsi="Times New Roman" w:cs="Times New Roman"/>
          <w:sz w:val="24"/>
          <w:szCs w:val="24"/>
        </w:rPr>
        <w:t xml:space="preserve"> depend on four mutually reinforcing elements:</w:t>
      </w:r>
    </w:p>
    <w:p w:rsidR="009F37DA" w:rsidRPr="00712CA4" w:rsidRDefault="009F37DA" w:rsidP="009F37DA">
      <w:pPr>
        <w:numPr>
          <w:ilvl w:val="0"/>
          <w:numId w:val="21"/>
        </w:numPr>
        <w:spacing w:before="100" w:beforeAutospacing="1" w:after="100" w:afterAutospacing="1"/>
        <w:jc w:val="both"/>
        <w:rPr>
          <w:rFonts w:ascii="Times New Roman" w:eastAsia="Times New Roman" w:hAnsi="Times New Roman" w:cs="Times New Roman"/>
          <w:sz w:val="24"/>
          <w:szCs w:val="24"/>
        </w:rPr>
      </w:pPr>
      <w:r w:rsidRPr="00712CA4">
        <w:rPr>
          <w:rFonts w:ascii="Times New Roman" w:eastAsia="Times New Roman" w:hAnsi="Times New Roman" w:cs="Times New Roman"/>
          <w:bCs/>
          <w:sz w:val="24"/>
          <w:szCs w:val="24"/>
        </w:rPr>
        <w:t>Community ownership and contribution</w:t>
      </w:r>
      <w:r>
        <w:rPr>
          <w:rFonts w:ascii="Times New Roman" w:eastAsia="Times New Roman" w:hAnsi="Times New Roman" w:cs="Times New Roman"/>
          <w:sz w:val="24"/>
          <w:szCs w:val="24"/>
        </w:rPr>
        <w:t>: User group</w:t>
      </w:r>
      <w:r w:rsidRPr="00712CA4">
        <w:rPr>
          <w:rFonts w:ascii="Times New Roman" w:eastAsia="Times New Roman" w:hAnsi="Times New Roman" w:cs="Times New Roman"/>
          <w:sz w:val="24"/>
          <w:szCs w:val="24"/>
        </w:rPr>
        <w:t xml:space="preserve">s contribute 10% of the machine cost as an ownership commitment. </w:t>
      </w:r>
    </w:p>
    <w:p w:rsidR="009F37DA" w:rsidRPr="00712CA4" w:rsidRDefault="009F37DA" w:rsidP="009F37DA">
      <w:pPr>
        <w:numPr>
          <w:ilvl w:val="0"/>
          <w:numId w:val="21"/>
        </w:numPr>
        <w:spacing w:before="100" w:beforeAutospacing="1" w:after="100" w:afterAutospacing="1"/>
        <w:jc w:val="both"/>
        <w:rPr>
          <w:rFonts w:ascii="Times New Roman" w:eastAsia="Times New Roman" w:hAnsi="Times New Roman" w:cs="Times New Roman"/>
          <w:sz w:val="24"/>
          <w:szCs w:val="24"/>
        </w:rPr>
      </w:pPr>
      <w:r w:rsidRPr="00712CA4">
        <w:rPr>
          <w:rFonts w:ascii="Times New Roman" w:eastAsia="Times New Roman" w:hAnsi="Times New Roman" w:cs="Times New Roman"/>
          <w:bCs/>
          <w:sz w:val="24"/>
          <w:szCs w:val="24"/>
        </w:rPr>
        <w:t>User-financed operation</w:t>
      </w:r>
      <w:r>
        <w:rPr>
          <w:rFonts w:ascii="Times New Roman" w:eastAsia="Times New Roman" w:hAnsi="Times New Roman" w:cs="Times New Roman"/>
          <w:bCs/>
          <w:sz w:val="24"/>
          <w:szCs w:val="24"/>
        </w:rPr>
        <w:t xml:space="preserve">: </w:t>
      </w:r>
      <w:r>
        <w:rPr>
          <w:rFonts w:ascii="Times New Roman" w:eastAsia="Times New Roman" w:hAnsi="Times New Roman" w:cs="Times New Roman"/>
          <w:sz w:val="24"/>
          <w:szCs w:val="24"/>
        </w:rPr>
        <w:t xml:space="preserve"> User</w:t>
      </w:r>
      <w:r w:rsidRPr="00712CA4">
        <w:rPr>
          <w:rFonts w:ascii="Times New Roman" w:eastAsia="Times New Roman" w:hAnsi="Times New Roman" w:cs="Times New Roman"/>
          <w:sz w:val="24"/>
          <w:szCs w:val="24"/>
        </w:rPr>
        <w:t xml:space="preserve"> groups cover fuel, operator costs, maintenance, repairs and other recurrent costs through an agreed service-fee and cost-recovery system. </w:t>
      </w:r>
    </w:p>
    <w:p w:rsidR="009F37DA" w:rsidRPr="00712CA4" w:rsidRDefault="009F37DA" w:rsidP="009F37DA">
      <w:pPr>
        <w:numPr>
          <w:ilvl w:val="0"/>
          <w:numId w:val="21"/>
        </w:numPr>
        <w:spacing w:before="100" w:beforeAutospacing="1" w:after="100" w:afterAutospacing="1"/>
        <w:jc w:val="both"/>
        <w:rPr>
          <w:rFonts w:ascii="Times New Roman" w:eastAsia="Times New Roman" w:hAnsi="Times New Roman" w:cs="Times New Roman"/>
          <w:sz w:val="24"/>
          <w:szCs w:val="24"/>
        </w:rPr>
      </w:pPr>
      <w:r w:rsidRPr="00712CA4">
        <w:rPr>
          <w:rFonts w:ascii="Times New Roman" w:eastAsia="Times New Roman" w:hAnsi="Times New Roman" w:cs="Times New Roman"/>
          <w:bCs/>
          <w:sz w:val="24"/>
          <w:szCs w:val="24"/>
        </w:rPr>
        <w:t>Local management capacity</w:t>
      </w:r>
      <w:r>
        <w:rPr>
          <w:rFonts w:ascii="Times New Roman" w:eastAsia="Times New Roman" w:hAnsi="Times New Roman" w:cs="Times New Roman"/>
          <w:sz w:val="24"/>
          <w:szCs w:val="24"/>
        </w:rPr>
        <w:t>: U</w:t>
      </w:r>
      <w:r w:rsidRPr="00712CA4">
        <w:rPr>
          <w:rFonts w:ascii="Times New Roman" w:eastAsia="Times New Roman" w:hAnsi="Times New Roman" w:cs="Times New Roman"/>
          <w:sz w:val="24"/>
          <w:szCs w:val="24"/>
        </w:rPr>
        <w:t xml:space="preserve">ser groups will develop transparent systems for scheduling, fee collection, financial records, maintenance and accountability. </w:t>
      </w:r>
    </w:p>
    <w:p w:rsidR="009F37DA" w:rsidRPr="00712CA4" w:rsidRDefault="009F37DA" w:rsidP="009F37DA">
      <w:pPr>
        <w:numPr>
          <w:ilvl w:val="0"/>
          <w:numId w:val="21"/>
        </w:numPr>
        <w:spacing w:before="100" w:beforeAutospacing="1" w:after="100" w:afterAutospacing="1"/>
        <w:jc w:val="both"/>
        <w:rPr>
          <w:rFonts w:ascii="Times New Roman" w:eastAsia="Times New Roman" w:hAnsi="Times New Roman" w:cs="Times New Roman"/>
          <w:sz w:val="24"/>
          <w:szCs w:val="24"/>
        </w:rPr>
      </w:pPr>
      <w:r w:rsidRPr="00712CA4">
        <w:rPr>
          <w:rFonts w:ascii="Times New Roman" w:eastAsia="Times New Roman" w:hAnsi="Times New Roman" w:cs="Times New Roman"/>
          <w:bCs/>
          <w:sz w:val="24"/>
          <w:szCs w:val="24"/>
        </w:rPr>
        <w:t>Local technical linkages</w:t>
      </w:r>
      <w:r>
        <w:rPr>
          <w:rFonts w:ascii="Times New Roman" w:eastAsia="Times New Roman" w:hAnsi="Times New Roman" w:cs="Times New Roman"/>
          <w:sz w:val="24"/>
          <w:szCs w:val="24"/>
        </w:rPr>
        <w:t>:  U</w:t>
      </w:r>
      <w:r w:rsidRPr="00712CA4">
        <w:rPr>
          <w:rFonts w:ascii="Times New Roman" w:eastAsia="Times New Roman" w:hAnsi="Times New Roman" w:cs="Times New Roman"/>
          <w:sz w:val="24"/>
          <w:szCs w:val="24"/>
        </w:rPr>
        <w:t xml:space="preserve">ser groups will establish relationships with local mechanics, spare-parts suppliers, agricultural extension services and other relevant service providers. </w:t>
      </w:r>
    </w:p>
    <w:p w:rsidR="009F37DA" w:rsidRPr="00712CA4" w:rsidRDefault="009F37DA" w:rsidP="009F37DA">
      <w:pPr>
        <w:spacing w:before="100" w:beforeAutospacing="1" w:after="100" w:afterAutospacing="1"/>
        <w:jc w:val="both"/>
        <w:rPr>
          <w:rFonts w:ascii="Times New Roman" w:hAnsi="Times New Roman" w:cs="Times New Roman"/>
          <w:sz w:val="24"/>
          <w:szCs w:val="24"/>
        </w:rPr>
      </w:pPr>
      <w:r w:rsidRPr="00712CA4">
        <w:rPr>
          <w:rFonts w:ascii="Times New Roman" w:eastAsia="Times New Roman" w:hAnsi="Times New Roman" w:cs="Times New Roman"/>
          <w:sz w:val="24"/>
          <w:szCs w:val="24"/>
        </w:rPr>
        <w:t xml:space="preserve">At project completion, the machines and associated management systems will remain under the agreed community/user-group arrangement, subject to applicable legal and asset-transfer requirements. The project will leave behind </w:t>
      </w:r>
      <w:r w:rsidRPr="00712CA4">
        <w:rPr>
          <w:rFonts w:ascii="Times New Roman" w:eastAsia="Times New Roman" w:hAnsi="Times New Roman" w:cs="Times New Roman"/>
          <w:bCs/>
          <w:sz w:val="24"/>
          <w:szCs w:val="24"/>
        </w:rPr>
        <w:t xml:space="preserve">a functioning community-managed mechanization service rather than a dependency on </w:t>
      </w:r>
      <w:proofErr w:type="spellStart"/>
      <w:r w:rsidRPr="00712CA4">
        <w:rPr>
          <w:rFonts w:ascii="Times New Roman" w:eastAsia="Times New Roman" w:hAnsi="Times New Roman" w:cs="Times New Roman"/>
          <w:bCs/>
          <w:sz w:val="24"/>
          <w:szCs w:val="24"/>
        </w:rPr>
        <w:t>Wogen</w:t>
      </w:r>
      <w:proofErr w:type="spellEnd"/>
      <w:r w:rsidRPr="00712CA4">
        <w:rPr>
          <w:rFonts w:ascii="Times New Roman" w:eastAsia="Times New Roman" w:hAnsi="Times New Roman" w:cs="Times New Roman"/>
          <w:bCs/>
          <w:sz w:val="24"/>
          <w:szCs w:val="24"/>
        </w:rPr>
        <w:t xml:space="preserve"> or external financing</w:t>
      </w:r>
      <w:r w:rsidRPr="00712CA4">
        <w:rPr>
          <w:rFonts w:ascii="Times New Roman" w:eastAsia="Times New Roman" w:hAnsi="Times New Roman" w:cs="Times New Roman"/>
          <w:sz w:val="24"/>
          <w:szCs w:val="24"/>
        </w:rPr>
        <w:t>.</w:t>
      </w:r>
    </w:p>
    <w:p w:rsidR="007E437E" w:rsidRDefault="007E437E" w:rsidP="00C03754">
      <w:pPr>
        <w:pStyle w:val="Heading1"/>
        <w:numPr>
          <w:ilvl w:val="0"/>
          <w:numId w:val="14"/>
        </w:numPr>
        <w:rPr>
          <w:rFonts w:eastAsia="MS Gothic"/>
        </w:rPr>
      </w:pPr>
      <w:bookmarkStart w:id="18" w:name="_Toc239803319"/>
      <w:r w:rsidRPr="003940AB">
        <w:rPr>
          <w:rFonts w:eastAsia="MS Gothic"/>
        </w:rPr>
        <w:t>Procurement, Transport and Commissioning</w:t>
      </w:r>
      <w:bookmarkEnd w:id="18"/>
    </w:p>
    <w:p w:rsidR="003940AB" w:rsidRPr="003940AB" w:rsidRDefault="003940AB" w:rsidP="003940AB"/>
    <w:p w:rsidR="007E437E" w:rsidRPr="007E437E" w:rsidRDefault="007E437E" w:rsidP="00866193">
      <w:pPr>
        <w:jc w:val="both"/>
        <w:rPr>
          <w:rFonts w:ascii="Times New Roman" w:eastAsia="MS Mincho" w:hAnsi="Times New Roman" w:cs="Times New Roman"/>
          <w:sz w:val="24"/>
          <w:szCs w:val="24"/>
        </w:rPr>
      </w:pPr>
      <w:r w:rsidRPr="007E437E">
        <w:rPr>
          <w:rFonts w:ascii="Times New Roman" w:eastAsia="MS Mincho" w:hAnsi="Times New Roman" w:cs="Times New Roman"/>
          <w:sz w:val="24"/>
          <w:szCs w:val="24"/>
        </w:rPr>
        <w:t>Procurement will prioritize reliable, appropriate and locally serviceable power tillers rather than simply selecting the lowest-priced machine. Before purchase, the project will verify power, fuel consumption, field capacity, spare-parts availability, warranty, technical support and suitability for local conditions.</w:t>
      </w:r>
    </w:p>
    <w:p w:rsidR="007E437E" w:rsidRPr="007E437E" w:rsidRDefault="007E437E" w:rsidP="007E437E">
      <w:pPr>
        <w:pStyle w:val="ListParagraph"/>
        <w:numPr>
          <w:ilvl w:val="0"/>
          <w:numId w:val="2"/>
        </w:numPr>
        <w:tabs>
          <w:tab w:val="num" w:pos="360"/>
        </w:tabs>
        <w:jc w:val="both"/>
        <w:rPr>
          <w:rFonts w:ascii="Times New Roman" w:eastAsia="MS Mincho" w:hAnsi="Times New Roman" w:cs="Times New Roman"/>
          <w:sz w:val="24"/>
          <w:szCs w:val="24"/>
        </w:rPr>
      </w:pPr>
      <w:r w:rsidRPr="007E437E">
        <w:rPr>
          <w:rFonts w:ascii="Times New Roman" w:eastAsia="MS Mincho" w:hAnsi="Times New Roman" w:cs="Times New Roman"/>
          <w:sz w:val="24"/>
          <w:szCs w:val="24"/>
        </w:rPr>
        <w:lastRenderedPageBreak/>
        <w:t>Obtain competitive supplier quotations and confirm the final unit price.</w:t>
      </w:r>
    </w:p>
    <w:p w:rsidR="007E437E" w:rsidRPr="007E437E" w:rsidRDefault="007E437E" w:rsidP="007E437E">
      <w:pPr>
        <w:pStyle w:val="ListParagraph"/>
        <w:numPr>
          <w:ilvl w:val="0"/>
          <w:numId w:val="2"/>
        </w:numPr>
        <w:tabs>
          <w:tab w:val="num" w:pos="360"/>
        </w:tabs>
        <w:jc w:val="both"/>
        <w:rPr>
          <w:rFonts w:ascii="Times New Roman" w:eastAsia="MS Mincho" w:hAnsi="Times New Roman" w:cs="Times New Roman"/>
          <w:sz w:val="24"/>
          <w:szCs w:val="24"/>
        </w:rPr>
      </w:pPr>
      <w:r w:rsidRPr="007E437E">
        <w:rPr>
          <w:rFonts w:ascii="Times New Roman" w:eastAsia="MS Mincho" w:hAnsi="Times New Roman" w:cs="Times New Roman"/>
          <w:sz w:val="24"/>
          <w:szCs w:val="24"/>
        </w:rPr>
        <w:t>Procure 15 machines and essential implements required for the agreed service.</w:t>
      </w:r>
    </w:p>
    <w:p w:rsidR="007E437E" w:rsidRPr="007E437E" w:rsidRDefault="007E437E" w:rsidP="007E437E">
      <w:pPr>
        <w:pStyle w:val="ListParagraph"/>
        <w:numPr>
          <w:ilvl w:val="0"/>
          <w:numId w:val="2"/>
        </w:numPr>
        <w:tabs>
          <w:tab w:val="num" w:pos="360"/>
        </w:tabs>
        <w:jc w:val="both"/>
        <w:rPr>
          <w:rFonts w:ascii="Times New Roman" w:eastAsia="MS Mincho" w:hAnsi="Times New Roman" w:cs="Times New Roman"/>
          <w:sz w:val="24"/>
          <w:szCs w:val="24"/>
        </w:rPr>
      </w:pPr>
      <w:r w:rsidRPr="007E437E">
        <w:rPr>
          <w:rFonts w:ascii="Times New Roman" w:eastAsia="MS Mincho" w:hAnsi="Times New Roman" w:cs="Times New Roman"/>
          <w:sz w:val="24"/>
          <w:szCs w:val="24"/>
        </w:rPr>
        <w:t xml:space="preserve">Transport and deliver five machines to each target </w:t>
      </w:r>
      <w:proofErr w:type="spellStart"/>
      <w:r w:rsidRPr="007E437E">
        <w:rPr>
          <w:rFonts w:ascii="Times New Roman" w:eastAsia="MS Mincho" w:hAnsi="Times New Roman" w:cs="Times New Roman"/>
          <w:sz w:val="24"/>
          <w:szCs w:val="24"/>
        </w:rPr>
        <w:t>woreda</w:t>
      </w:r>
      <w:proofErr w:type="spellEnd"/>
      <w:r w:rsidRPr="007E437E">
        <w:rPr>
          <w:rFonts w:ascii="Times New Roman" w:eastAsia="MS Mincho" w:hAnsi="Times New Roman" w:cs="Times New Roman"/>
          <w:sz w:val="24"/>
          <w:szCs w:val="24"/>
        </w:rPr>
        <w:t>.</w:t>
      </w:r>
    </w:p>
    <w:p w:rsidR="007E437E" w:rsidRPr="007E437E" w:rsidRDefault="007E437E" w:rsidP="007E437E">
      <w:pPr>
        <w:pStyle w:val="ListParagraph"/>
        <w:numPr>
          <w:ilvl w:val="0"/>
          <w:numId w:val="2"/>
        </w:numPr>
        <w:tabs>
          <w:tab w:val="num" w:pos="360"/>
        </w:tabs>
        <w:jc w:val="both"/>
        <w:rPr>
          <w:rFonts w:ascii="Times New Roman" w:eastAsia="MS Mincho" w:hAnsi="Times New Roman" w:cs="Times New Roman"/>
          <w:sz w:val="24"/>
          <w:szCs w:val="24"/>
        </w:rPr>
      </w:pPr>
      <w:r w:rsidRPr="007E437E">
        <w:rPr>
          <w:rFonts w:ascii="Times New Roman" w:eastAsia="MS Mincho" w:hAnsi="Times New Roman" w:cs="Times New Roman"/>
          <w:sz w:val="24"/>
          <w:szCs w:val="24"/>
        </w:rPr>
        <w:t>Inspect and test each machine after delivery.</w:t>
      </w:r>
    </w:p>
    <w:p w:rsidR="007E437E" w:rsidRPr="007E437E" w:rsidRDefault="007E437E" w:rsidP="007E437E">
      <w:pPr>
        <w:pStyle w:val="ListParagraph"/>
        <w:numPr>
          <w:ilvl w:val="0"/>
          <w:numId w:val="2"/>
        </w:numPr>
        <w:tabs>
          <w:tab w:val="num" w:pos="360"/>
        </w:tabs>
        <w:jc w:val="both"/>
        <w:rPr>
          <w:rFonts w:ascii="Times New Roman" w:eastAsia="MS Mincho" w:hAnsi="Times New Roman" w:cs="Times New Roman"/>
          <w:sz w:val="24"/>
          <w:szCs w:val="24"/>
        </w:rPr>
      </w:pPr>
      <w:r w:rsidRPr="007E437E">
        <w:rPr>
          <w:rFonts w:ascii="Times New Roman" w:eastAsia="MS Mincho" w:hAnsi="Times New Roman" w:cs="Times New Roman"/>
          <w:sz w:val="24"/>
          <w:szCs w:val="24"/>
        </w:rPr>
        <w:t>Register each machine and sign a user-group handover agreement.</w:t>
      </w:r>
    </w:p>
    <w:p w:rsidR="007E437E" w:rsidRPr="007E437E" w:rsidRDefault="007E437E" w:rsidP="007E437E">
      <w:pPr>
        <w:pStyle w:val="ListParagraph"/>
        <w:numPr>
          <w:ilvl w:val="0"/>
          <w:numId w:val="2"/>
        </w:numPr>
        <w:tabs>
          <w:tab w:val="num" w:pos="360"/>
        </w:tabs>
        <w:jc w:val="both"/>
        <w:rPr>
          <w:rFonts w:ascii="Times New Roman" w:eastAsia="MS Mincho" w:hAnsi="Times New Roman" w:cs="Times New Roman"/>
          <w:sz w:val="24"/>
          <w:szCs w:val="24"/>
        </w:rPr>
      </w:pPr>
      <w:r w:rsidRPr="007E437E">
        <w:rPr>
          <w:rFonts w:ascii="Times New Roman" w:eastAsia="MS Mincho" w:hAnsi="Times New Roman" w:cs="Times New Roman"/>
          <w:sz w:val="24"/>
          <w:szCs w:val="24"/>
        </w:rPr>
        <w:t>Provide operator orientation, safety and basic preventive-maintenance training before regular use.</w:t>
      </w:r>
    </w:p>
    <w:p w:rsidR="007E437E" w:rsidRDefault="007E437E" w:rsidP="007E437E">
      <w:pPr>
        <w:jc w:val="both"/>
        <w:rPr>
          <w:rFonts w:ascii="Times New Roman" w:eastAsia="MS Mincho" w:hAnsi="Times New Roman" w:cs="Times New Roman"/>
          <w:sz w:val="24"/>
          <w:szCs w:val="24"/>
        </w:rPr>
      </w:pPr>
      <w:r w:rsidRPr="007E437E">
        <w:rPr>
          <w:rFonts w:ascii="Times New Roman" w:eastAsia="MS Mincho" w:hAnsi="Times New Roman" w:cs="Times New Roman"/>
          <w:sz w:val="24"/>
          <w:szCs w:val="24"/>
        </w:rPr>
        <w:t>Transport, delivery and commissioning costs will be budge</w:t>
      </w:r>
      <w:r>
        <w:rPr>
          <w:rFonts w:ascii="Times New Roman" w:eastAsia="MS Mincho" w:hAnsi="Times New Roman" w:cs="Times New Roman"/>
          <w:sz w:val="24"/>
          <w:szCs w:val="24"/>
        </w:rPr>
        <w:t xml:space="preserve">ted separately from the machine </w:t>
      </w:r>
      <w:r w:rsidRPr="007E437E">
        <w:rPr>
          <w:rFonts w:ascii="Times New Roman" w:eastAsia="MS Mincho" w:hAnsi="Times New Roman" w:cs="Times New Roman"/>
          <w:sz w:val="24"/>
          <w:szCs w:val="24"/>
        </w:rPr>
        <w:t>purchase price and confirmed using quotations.</w:t>
      </w:r>
    </w:p>
    <w:p w:rsidR="007E437E" w:rsidRPr="003940AB" w:rsidRDefault="007E437E" w:rsidP="00C03754">
      <w:pPr>
        <w:pStyle w:val="Heading1"/>
        <w:numPr>
          <w:ilvl w:val="0"/>
          <w:numId w:val="14"/>
        </w:numPr>
        <w:rPr>
          <w:rFonts w:ascii="Times New Roman" w:eastAsia="MS Gothic" w:hAnsi="Times New Roman" w:cs="Times New Roman"/>
        </w:rPr>
      </w:pPr>
      <w:bookmarkStart w:id="19" w:name="_Toc239803320"/>
      <w:r w:rsidRPr="003940AB">
        <w:rPr>
          <w:rFonts w:ascii="Times New Roman" w:eastAsia="MS Gothic" w:hAnsi="Times New Roman" w:cs="Times New Roman"/>
        </w:rPr>
        <w:t>Governance and Institutional Arrangements</w:t>
      </w:r>
      <w:bookmarkEnd w:id="19"/>
    </w:p>
    <w:tbl>
      <w:tblPr>
        <w:tblStyle w:val="TableGrid4"/>
        <w:tblW w:w="0" w:type="auto"/>
        <w:jc w:val="center"/>
        <w:tblLook w:val="04A0" w:firstRow="1" w:lastRow="0" w:firstColumn="1" w:lastColumn="0" w:noHBand="0" w:noVBand="1"/>
      </w:tblPr>
      <w:tblGrid>
        <w:gridCol w:w="3528"/>
        <w:gridCol w:w="6048"/>
      </w:tblGrid>
      <w:tr w:rsidR="007E437E" w:rsidRPr="007E437E" w:rsidTr="007E437E">
        <w:trPr>
          <w:jc w:val="center"/>
        </w:trPr>
        <w:tc>
          <w:tcPr>
            <w:tcW w:w="3528" w:type="dxa"/>
            <w:shd w:val="clear" w:color="auto" w:fill="D9EAD3"/>
            <w:vAlign w:val="center"/>
          </w:tcPr>
          <w:p w:rsidR="007E437E" w:rsidRPr="007E437E" w:rsidRDefault="007E437E" w:rsidP="00866193">
            <w:pPr>
              <w:spacing w:line="276" w:lineRule="auto"/>
              <w:jc w:val="both"/>
              <w:rPr>
                <w:rFonts w:ascii="Times New Roman" w:hAnsi="Times New Roman" w:cs="Times New Roman"/>
                <w:sz w:val="24"/>
                <w:szCs w:val="24"/>
              </w:rPr>
            </w:pPr>
            <w:r w:rsidRPr="007E437E">
              <w:rPr>
                <w:rFonts w:ascii="Times New Roman" w:hAnsi="Times New Roman" w:cs="Times New Roman"/>
                <w:b/>
                <w:sz w:val="24"/>
                <w:szCs w:val="24"/>
              </w:rPr>
              <w:t>Actor</w:t>
            </w:r>
          </w:p>
        </w:tc>
        <w:tc>
          <w:tcPr>
            <w:tcW w:w="6048" w:type="dxa"/>
            <w:shd w:val="clear" w:color="auto" w:fill="D9EAD3"/>
            <w:vAlign w:val="center"/>
          </w:tcPr>
          <w:p w:rsidR="007E437E" w:rsidRPr="007E437E" w:rsidRDefault="007E437E" w:rsidP="00866193">
            <w:pPr>
              <w:spacing w:line="276" w:lineRule="auto"/>
              <w:jc w:val="both"/>
              <w:rPr>
                <w:rFonts w:ascii="Times New Roman" w:hAnsi="Times New Roman" w:cs="Times New Roman"/>
                <w:sz w:val="24"/>
                <w:szCs w:val="24"/>
              </w:rPr>
            </w:pPr>
            <w:r w:rsidRPr="007E437E">
              <w:rPr>
                <w:rFonts w:ascii="Times New Roman" w:hAnsi="Times New Roman" w:cs="Times New Roman"/>
                <w:b/>
                <w:sz w:val="24"/>
                <w:szCs w:val="24"/>
              </w:rPr>
              <w:t>Main responsibility</w:t>
            </w:r>
          </w:p>
        </w:tc>
      </w:tr>
      <w:tr w:rsidR="007E437E" w:rsidRPr="007E437E" w:rsidTr="007E437E">
        <w:trPr>
          <w:jc w:val="center"/>
        </w:trPr>
        <w:tc>
          <w:tcPr>
            <w:tcW w:w="3528" w:type="dxa"/>
            <w:vAlign w:val="center"/>
          </w:tcPr>
          <w:p w:rsidR="007E437E" w:rsidRPr="007E437E" w:rsidRDefault="007E437E" w:rsidP="00866193">
            <w:pPr>
              <w:spacing w:line="276" w:lineRule="auto"/>
              <w:jc w:val="both"/>
              <w:rPr>
                <w:rFonts w:ascii="Times New Roman" w:hAnsi="Times New Roman" w:cs="Times New Roman"/>
                <w:sz w:val="24"/>
                <w:szCs w:val="24"/>
              </w:rPr>
            </w:pPr>
            <w:r w:rsidRPr="007E437E">
              <w:rPr>
                <w:rFonts w:ascii="Times New Roman" w:hAnsi="Times New Roman" w:cs="Times New Roman"/>
                <w:sz w:val="24"/>
                <w:szCs w:val="24"/>
              </w:rPr>
              <w:t>User group/cluster</w:t>
            </w:r>
          </w:p>
        </w:tc>
        <w:tc>
          <w:tcPr>
            <w:tcW w:w="6048" w:type="dxa"/>
            <w:vAlign w:val="center"/>
          </w:tcPr>
          <w:p w:rsidR="007E437E" w:rsidRPr="007E437E" w:rsidRDefault="007E437E" w:rsidP="00866193">
            <w:pPr>
              <w:spacing w:line="276" w:lineRule="auto"/>
              <w:jc w:val="both"/>
              <w:rPr>
                <w:rFonts w:ascii="Times New Roman" w:hAnsi="Times New Roman" w:cs="Times New Roman"/>
                <w:sz w:val="24"/>
                <w:szCs w:val="24"/>
              </w:rPr>
            </w:pPr>
            <w:r w:rsidRPr="007E437E">
              <w:rPr>
                <w:rFonts w:ascii="Times New Roman" w:hAnsi="Times New Roman" w:cs="Times New Roman"/>
                <w:sz w:val="24"/>
                <w:szCs w:val="24"/>
              </w:rPr>
              <w:t>Ownership, scheduling, payments, oversight and accountability</w:t>
            </w:r>
          </w:p>
        </w:tc>
      </w:tr>
      <w:tr w:rsidR="007E437E" w:rsidRPr="007E437E" w:rsidTr="007E437E">
        <w:trPr>
          <w:jc w:val="center"/>
        </w:trPr>
        <w:tc>
          <w:tcPr>
            <w:tcW w:w="3528" w:type="dxa"/>
            <w:vAlign w:val="center"/>
          </w:tcPr>
          <w:p w:rsidR="007E437E" w:rsidRPr="007E437E" w:rsidRDefault="007E437E" w:rsidP="00866193">
            <w:pPr>
              <w:spacing w:line="276" w:lineRule="auto"/>
              <w:jc w:val="both"/>
              <w:rPr>
                <w:rFonts w:ascii="Times New Roman" w:hAnsi="Times New Roman" w:cs="Times New Roman"/>
                <w:sz w:val="24"/>
                <w:szCs w:val="24"/>
              </w:rPr>
            </w:pPr>
            <w:r w:rsidRPr="007E437E">
              <w:rPr>
                <w:rFonts w:ascii="Times New Roman" w:hAnsi="Times New Roman" w:cs="Times New Roman"/>
                <w:sz w:val="24"/>
                <w:szCs w:val="24"/>
              </w:rPr>
              <w:t>User committee</w:t>
            </w:r>
          </w:p>
        </w:tc>
        <w:tc>
          <w:tcPr>
            <w:tcW w:w="6048" w:type="dxa"/>
            <w:vAlign w:val="center"/>
          </w:tcPr>
          <w:p w:rsidR="007E437E" w:rsidRPr="007E437E" w:rsidRDefault="007E437E" w:rsidP="00866193">
            <w:pPr>
              <w:spacing w:line="276" w:lineRule="auto"/>
              <w:jc w:val="both"/>
              <w:rPr>
                <w:rFonts w:ascii="Times New Roman" w:hAnsi="Times New Roman" w:cs="Times New Roman"/>
                <w:sz w:val="24"/>
                <w:szCs w:val="24"/>
              </w:rPr>
            </w:pPr>
            <w:r w:rsidRPr="007E437E">
              <w:rPr>
                <w:rFonts w:ascii="Times New Roman" w:hAnsi="Times New Roman" w:cs="Times New Roman"/>
                <w:sz w:val="24"/>
                <w:szCs w:val="24"/>
              </w:rPr>
              <w:t>Daily management, records, financial control and conflict resolution</w:t>
            </w:r>
          </w:p>
        </w:tc>
      </w:tr>
      <w:tr w:rsidR="007E437E" w:rsidRPr="007E437E" w:rsidTr="007E437E">
        <w:trPr>
          <w:jc w:val="center"/>
        </w:trPr>
        <w:tc>
          <w:tcPr>
            <w:tcW w:w="3528" w:type="dxa"/>
            <w:vAlign w:val="center"/>
          </w:tcPr>
          <w:p w:rsidR="007E437E" w:rsidRPr="007E437E" w:rsidRDefault="007E437E" w:rsidP="00866193">
            <w:pPr>
              <w:spacing w:line="276" w:lineRule="auto"/>
              <w:jc w:val="both"/>
              <w:rPr>
                <w:rFonts w:ascii="Times New Roman" w:hAnsi="Times New Roman" w:cs="Times New Roman"/>
                <w:sz w:val="24"/>
                <w:szCs w:val="24"/>
              </w:rPr>
            </w:pPr>
            <w:r w:rsidRPr="007E437E">
              <w:rPr>
                <w:rFonts w:ascii="Times New Roman" w:hAnsi="Times New Roman" w:cs="Times New Roman"/>
                <w:sz w:val="24"/>
                <w:szCs w:val="24"/>
              </w:rPr>
              <w:t>Operator</w:t>
            </w:r>
          </w:p>
        </w:tc>
        <w:tc>
          <w:tcPr>
            <w:tcW w:w="6048" w:type="dxa"/>
            <w:vAlign w:val="center"/>
          </w:tcPr>
          <w:p w:rsidR="007E437E" w:rsidRPr="007E437E" w:rsidRDefault="007E437E" w:rsidP="00866193">
            <w:pPr>
              <w:spacing w:line="276" w:lineRule="auto"/>
              <w:jc w:val="both"/>
              <w:rPr>
                <w:rFonts w:ascii="Times New Roman" w:hAnsi="Times New Roman" w:cs="Times New Roman"/>
                <w:sz w:val="24"/>
                <w:szCs w:val="24"/>
              </w:rPr>
            </w:pPr>
            <w:r w:rsidRPr="007E437E">
              <w:rPr>
                <w:rFonts w:ascii="Times New Roman" w:hAnsi="Times New Roman" w:cs="Times New Roman"/>
                <w:sz w:val="24"/>
                <w:szCs w:val="24"/>
              </w:rPr>
              <w:t>Safe operation, daily checks, work records and fault reporting</w:t>
            </w:r>
          </w:p>
        </w:tc>
      </w:tr>
      <w:tr w:rsidR="007E437E" w:rsidRPr="007E437E" w:rsidTr="007E437E">
        <w:trPr>
          <w:jc w:val="center"/>
        </w:trPr>
        <w:tc>
          <w:tcPr>
            <w:tcW w:w="3528" w:type="dxa"/>
            <w:vAlign w:val="center"/>
          </w:tcPr>
          <w:p w:rsidR="007E437E" w:rsidRPr="007E437E" w:rsidRDefault="007E437E" w:rsidP="00866193">
            <w:pPr>
              <w:spacing w:line="276" w:lineRule="auto"/>
              <w:jc w:val="both"/>
              <w:rPr>
                <w:rFonts w:ascii="Times New Roman" w:hAnsi="Times New Roman" w:cs="Times New Roman"/>
                <w:sz w:val="24"/>
                <w:szCs w:val="24"/>
              </w:rPr>
            </w:pPr>
            <w:r w:rsidRPr="007E437E">
              <w:rPr>
                <w:rFonts w:ascii="Times New Roman" w:hAnsi="Times New Roman" w:cs="Times New Roman"/>
                <w:sz w:val="24"/>
                <w:szCs w:val="24"/>
              </w:rPr>
              <w:t>Implementing organization</w:t>
            </w:r>
          </w:p>
        </w:tc>
        <w:tc>
          <w:tcPr>
            <w:tcW w:w="6048" w:type="dxa"/>
            <w:vAlign w:val="center"/>
          </w:tcPr>
          <w:p w:rsidR="007E437E" w:rsidRPr="007E437E" w:rsidRDefault="007E437E" w:rsidP="00866193">
            <w:pPr>
              <w:spacing w:line="276" w:lineRule="auto"/>
              <w:jc w:val="both"/>
              <w:rPr>
                <w:rFonts w:ascii="Times New Roman" w:hAnsi="Times New Roman" w:cs="Times New Roman"/>
                <w:sz w:val="24"/>
                <w:szCs w:val="24"/>
              </w:rPr>
            </w:pPr>
            <w:r w:rsidRPr="007E437E">
              <w:rPr>
                <w:rFonts w:ascii="Times New Roman" w:hAnsi="Times New Roman" w:cs="Times New Roman"/>
                <w:sz w:val="24"/>
                <w:szCs w:val="24"/>
              </w:rPr>
              <w:t>Procurement oversight, training, monitoring and donor reporting</w:t>
            </w:r>
          </w:p>
        </w:tc>
      </w:tr>
      <w:tr w:rsidR="007E437E" w:rsidRPr="007E437E" w:rsidTr="007E437E">
        <w:trPr>
          <w:jc w:val="center"/>
        </w:trPr>
        <w:tc>
          <w:tcPr>
            <w:tcW w:w="3528" w:type="dxa"/>
            <w:vAlign w:val="center"/>
          </w:tcPr>
          <w:p w:rsidR="007E437E" w:rsidRPr="007E437E" w:rsidRDefault="007E437E" w:rsidP="00866193">
            <w:pPr>
              <w:spacing w:line="276" w:lineRule="auto"/>
              <w:jc w:val="both"/>
              <w:rPr>
                <w:rFonts w:ascii="Times New Roman" w:hAnsi="Times New Roman" w:cs="Times New Roman"/>
                <w:sz w:val="24"/>
                <w:szCs w:val="24"/>
              </w:rPr>
            </w:pPr>
            <w:proofErr w:type="spellStart"/>
            <w:r w:rsidRPr="007E437E">
              <w:rPr>
                <w:rFonts w:ascii="Times New Roman" w:hAnsi="Times New Roman" w:cs="Times New Roman"/>
                <w:sz w:val="24"/>
                <w:szCs w:val="24"/>
              </w:rPr>
              <w:t>Woreda</w:t>
            </w:r>
            <w:proofErr w:type="spellEnd"/>
            <w:r w:rsidRPr="007E437E">
              <w:rPr>
                <w:rFonts w:ascii="Times New Roman" w:hAnsi="Times New Roman" w:cs="Times New Roman"/>
                <w:sz w:val="24"/>
                <w:szCs w:val="24"/>
              </w:rPr>
              <w:t xml:space="preserve"> agriculture office</w:t>
            </w:r>
          </w:p>
        </w:tc>
        <w:tc>
          <w:tcPr>
            <w:tcW w:w="6048" w:type="dxa"/>
            <w:vAlign w:val="center"/>
          </w:tcPr>
          <w:p w:rsidR="007E437E" w:rsidRPr="007E437E" w:rsidRDefault="007E437E" w:rsidP="00866193">
            <w:pPr>
              <w:spacing w:line="276" w:lineRule="auto"/>
              <w:jc w:val="both"/>
              <w:rPr>
                <w:rFonts w:ascii="Times New Roman" w:hAnsi="Times New Roman" w:cs="Times New Roman"/>
                <w:sz w:val="24"/>
                <w:szCs w:val="24"/>
              </w:rPr>
            </w:pPr>
            <w:r w:rsidRPr="007E437E">
              <w:rPr>
                <w:rFonts w:ascii="Times New Roman" w:hAnsi="Times New Roman" w:cs="Times New Roman"/>
                <w:sz w:val="24"/>
                <w:szCs w:val="24"/>
              </w:rPr>
              <w:t>Technical linkage and extension support</w:t>
            </w:r>
          </w:p>
        </w:tc>
      </w:tr>
      <w:tr w:rsidR="007E437E" w:rsidRPr="007E437E" w:rsidTr="007E437E">
        <w:trPr>
          <w:jc w:val="center"/>
        </w:trPr>
        <w:tc>
          <w:tcPr>
            <w:tcW w:w="3528" w:type="dxa"/>
            <w:vAlign w:val="center"/>
          </w:tcPr>
          <w:p w:rsidR="007E437E" w:rsidRPr="007E437E" w:rsidRDefault="007E437E" w:rsidP="00866193">
            <w:pPr>
              <w:spacing w:line="276" w:lineRule="auto"/>
              <w:jc w:val="both"/>
              <w:rPr>
                <w:rFonts w:ascii="Times New Roman" w:hAnsi="Times New Roman" w:cs="Times New Roman"/>
                <w:sz w:val="24"/>
                <w:szCs w:val="24"/>
              </w:rPr>
            </w:pPr>
            <w:r w:rsidRPr="007E437E">
              <w:rPr>
                <w:rFonts w:ascii="Times New Roman" w:hAnsi="Times New Roman" w:cs="Times New Roman"/>
                <w:sz w:val="24"/>
                <w:szCs w:val="24"/>
              </w:rPr>
              <w:t>Local mechanic/service provider</w:t>
            </w:r>
          </w:p>
        </w:tc>
        <w:tc>
          <w:tcPr>
            <w:tcW w:w="6048" w:type="dxa"/>
            <w:vAlign w:val="center"/>
          </w:tcPr>
          <w:p w:rsidR="007E437E" w:rsidRPr="007E437E" w:rsidRDefault="007E437E" w:rsidP="00866193">
            <w:pPr>
              <w:spacing w:line="276" w:lineRule="auto"/>
              <w:jc w:val="both"/>
              <w:rPr>
                <w:rFonts w:ascii="Times New Roman" w:hAnsi="Times New Roman" w:cs="Times New Roman"/>
                <w:sz w:val="24"/>
                <w:szCs w:val="24"/>
              </w:rPr>
            </w:pPr>
            <w:r w:rsidRPr="007E437E">
              <w:rPr>
                <w:rFonts w:ascii="Times New Roman" w:hAnsi="Times New Roman" w:cs="Times New Roman"/>
                <w:sz w:val="24"/>
                <w:szCs w:val="24"/>
              </w:rPr>
              <w:t>Maintenance and repair support</w:t>
            </w:r>
          </w:p>
        </w:tc>
      </w:tr>
    </w:tbl>
    <w:p w:rsidR="007E437E" w:rsidRDefault="007E437E" w:rsidP="007E437E">
      <w:pPr>
        <w:rPr>
          <w:rFonts w:ascii="Times New Roman" w:eastAsia="MS Mincho" w:hAnsi="Times New Roman" w:cs="Times New Roman"/>
          <w:sz w:val="24"/>
          <w:szCs w:val="24"/>
        </w:rPr>
      </w:pPr>
    </w:p>
    <w:p w:rsidR="007E437E" w:rsidRDefault="007E437E" w:rsidP="00866193">
      <w:pPr>
        <w:jc w:val="both"/>
        <w:rPr>
          <w:rFonts w:ascii="Times New Roman" w:eastAsia="MS Mincho" w:hAnsi="Times New Roman" w:cs="Times New Roman"/>
          <w:sz w:val="24"/>
          <w:szCs w:val="24"/>
        </w:rPr>
      </w:pPr>
      <w:r w:rsidRPr="007E437E">
        <w:rPr>
          <w:rFonts w:ascii="Times New Roman" w:eastAsia="MS Mincho" w:hAnsi="Times New Roman" w:cs="Times New Roman"/>
          <w:sz w:val="24"/>
          <w:szCs w:val="24"/>
        </w:rPr>
        <w:t>The machine will remain a community/group productive asset, not the private property of an individual. Written rules will define access, payment, scheduling, care and procedures when a member leaves.</w:t>
      </w:r>
    </w:p>
    <w:p w:rsidR="001B0251" w:rsidRPr="00B91FE8" w:rsidRDefault="001B0251" w:rsidP="00C03754">
      <w:pPr>
        <w:pStyle w:val="Heading1"/>
        <w:numPr>
          <w:ilvl w:val="0"/>
          <w:numId w:val="14"/>
        </w:numPr>
        <w:rPr>
          <w:rFonts w:ascii="Times New Roman" w:hAnsi="Times New Roman" w:cs="Times New Roman"/>
        </w:rPr>
      </w:pPr>
      <w:bookmarkStart w:id="20" w:name="_Toc239803321"/>
      <w:r w:rsidRPr="00B91FE8">
        <w:rPr>
          <w:rFonts w:ascii="Times New Roman" w:hAnsi="Times New Roman" w:cs="Times New Roman"/>
        </w:rPr>
        <w:t>Gender and Inclusion Strategy</w:t>
      </w:r>
      <w:bookmarkEnd w:id="20"/>
    </w:p>
    <w:p w:rsidR="001B0251" w:rsidRPr="007417F0" w:rsidRDefault="001B0251" w:rsidP="001B0251">
      <w:pPr>
        <w:spacing w:after="100"/>
        <w:rPr>
          <w:rFonts w:ascii="Times New Roman" w:hAnsi="Times New Roman" w:cs="Times New Roman"/>
          <w:sz w:val="24"/>
          <w:szCs w:val="24"/>
        </w:rPr>
      </w:pPr>
      <w:r w:rsidRPr="007417F0">
        <w:rPr>
          <w:rFonts w:ascii="Times New Roman" w:hAnsi="Times New Roman" w:cs="Times New Roman"/>
          <w:sz w:val="24"/>
          <w:szCs w:val="24"/>
        </w:rPr>
        <w:t>The project uses a deliberate gender-prioritization approach: 60% of direct users will be women-headed households and 40% will be men</w:t>
      </w:r>
      <w:r w:rsidR="00BD772D">
        <w:rPr>
          <w:rFonts w:ascii="Times New Roman" w:hAnsi="Times New Roman" w:cs="Times New Roman"/>
          <w:sz w:val="24"/>
          <w:szCs w:val="24"/>
        </w:rPr>
        <w:t>-headed households</w:t>
      </w:r>
      <w:r w:rsidRPr="007417F0">
        <w:rPr>
          <w:rFonts w:ascii="Times New Roman" w:hAnsi="Times New Roman" w:cs="Times New Roman"/>
          <w:sz w:val="24"/>
          <w:szCs w:val="24"/>
        </w:rPr>
        <w:t>. Women will not be treated merely as recipients of a machine service; they will participate in decisions on scheduling, pricing, financial management, asset protection and future investment.</w:t>
      </w:r>
    </w:p>
    <w:p w:rsidR="001B0251" w:rsidRPr="007417F0" w:rsidRDefault="001B0251" w:rsidP="00F45B69">
      <w:pPr>
        <w:pStyle w:val="ListBullet"/>
        <w:numPr>
          <w:ilvl w:val="0"/>
          <w:numId w:val="22"/>
        </w:numPr>
        <w:jc w:val="both"/>
        <w:rPr>
          <w:rFonts w:ascii="Times New Roman" w:hAnsi="Times New Roman" w:cs="Times New Roman"/>
          <w:sz w:val="24"/>
          <w:szCs w:val="24"/>
        </w:rPr>
      </w:pPr>
      <w:r w:rsidRPr="007417F0">
        <w:rPr>
          <w:rFonts w:ascii="Times New Roman" w:hAnsi="Times New Roman" w:cs="Times New Roman"/>
          <w:sz w:val="24"/>
          <w:szCs w:val="24"/>
        </w:rPr>
        <w:t>Women-headed households receive priority in beneficiary selection consistent with the 60% target.</w:t>
      </w:r>
    </w:p>
    <w:p w:rsidR="001B0251" w:rsidRPr="007417F0" w:rsidRDefault="001B0251" w:rsidP="00F45B69">
      <w:pPr>
        <w:pStyle w:val="ListBullet"/>
        <w:numPr>
          <w:ilvl w:val="0"/>
          <w:numId w:val="22"/>
        </w:numPr>
        <w:jc w:val="both"/>
        <w:rPr>
          <w:rFonts w:ascii="Times New Roman" w:hAnsi="Times New Roman" w:cs="Times New Roman"/>
          <w:sz w:val="24"/>
          <w:szCs w:val="24"/>
        </w:rPr>
      </w:pPr>
      <w:r w:rsidRPr="007417F0">
        <w:rPr>
          <w:rFonts w:ascii="Times New Roman" w:hAnsi="Times New Roman" w:cs="Times New Roman"/>
          <w:sz w:val="24"/>
          <w:szCs w:val="24"/>
        </w:rPr>
        <w:t>Women are represented in each machine-level management committee.</w:t>
      </w:r>
    </w:p>
    <w:p w:rsidR="001B0251" w:rsidRPr="007417F0" w:rsidRDefault="001B0251" w:rsidP="00F45B69">
      <w:pPr>
        <w:pStyle w:val="ListBullet"/>
        <w:numPr>
          <w:ilvl w:val="0"/>
          <w:numId w:val="22"/>
        </w:numPr>
        <w:jc w:val="both"/>
        <w:rPr>
          <w:rFonts w:ascii="Times New Roman" w:hAnsi="Times New Roman" w:cs="Times New Roman"/>
          <w:sz w:val="24"/>
          <w:szCs w:val="24"/>
        </w:rPr>
      </w:pPr>
      <w:r w:rsidRPr="007417F0">
        <w:rPr>
          <w:rFonts w:ascii="Times New Roman" w:hAnsi="Times New Roman" w:cs="Times New Roman"/>
          <w:sz w:val="24"/>
          <w:szCs w:val="24"/>
        </w:rPr>
        <w:t>At least two women per machine cluster receive basic machine safety, maintenance and service-management orientation.</w:t>
      </w:r>
    </w:p>
    <w:p w:rsidR="001B0251" w:rsidRPr="007417F0" w:rsidRDefault="001B0251" w:rsidP="00F45B69">
      <w:pPr>
        <w:pStyle w:val="ListBullet"/>
        <w:numPr>
          <w:ilvl w:val="0"/>
          <w:numId w:val="22"/>
        </w:numPr>
        <w:jc w:val="both"/>
        <w:rPr>
          <w:rFonts w:ascii="Times New Roman" w:hAnsi="Times New Roman" w:cs="Times New Roman"/>
          <w:sz w:val="24"/>
          <w:szCs w:val="24"/>
        </w:rPr>
      </w:pPr>
      <w:r w:rsidRPr="007417F0">
        <w:rPr>
          <w:rFonts w:ascii="Times New Roman" w:hAnsi="Times New Roman" w:cs="Times New Roman"/>
          <w:sz w:val="24"/>
          <w:szCs w:val="24"/>
        </w:rPr>
        <w:lastRenderedPageBreak/>
        <w:t>Operator recruitment is competence-based, while women are actively encouraged to enter technical/operator training.</w:t>
      </w:r>
    </w:p>
    <w:p w:rsidR="001B0251" w:rsidRPr="007417F0" w:rsidRDefault="001B0251" w:rsidP="00F45B69">
      <w:pPr>
        <w:pStyle w:val="ListBullet"/>
        <w:numPr>
          <w:ilvl w:val="0"/>
          <w:numId w:val="22"/>
        </w:numPr>
        <w:jc w:val="both"/>
        <w:rPr>
          <w:rFonts w:ascii="Times New Roman" w:hAnsi="Times New Roman" w:cs="Times New Roman"/>
          <w:sz w:val="24"/>
          <w:szCs w:val="24"/>
        </w:rPr>
      </w:pPr>
      <w:r w:rsidRPr="007417F0">
        <w:rPr>
          <w:rFonts w:ascii="Times New Roman" w:hAnsi="Times New Roman" w:cs="Times New Roman"/>
          <w:sz w:val="24"/>
          <w:szCs w:val="24"/>
        </w:rPr>
        <w:t>Training and meetings are scheduled around household care and seasonal farming responsibilities.</w:t>
      </w:r>
    </w:p>
    <w:p w:rsidR="001B0251" w:rsidRPr="007417F0" w:rsidRDefault="001B0251" w:rsidP="00F45B69">
      <w:pPr>
        <w:pStyle w:val="ListBullet"/>
        <w:numPr>
          <w:ilvl w:val="0"/>
          <w:numId w:val="22"/>
        </w:numPr>
        <w:jc w:val="both"/>
        <w:rPr>
          <w:rFonts w:ascii="Times New Roman" w:hAnsi="Times New Roman" w:cs="Times New Roman"/>
          <w:sz w:val="24"/>
          <w:szCs w:val="24"/>
        </w:rPr>
      </w:pPr>
      <w:r w:rsidRPr="007417F0">
        <w:rPr>
          <w:rFonts w:ascii="Times New Roman" w:hAnsi="Times New Roman" w:cs="Times New Roman"/>
          <w:sz w:val="24"/>
          <w:szCs w:val="24"/>
        </w:rPr>
        <w:t>Verified hardship cases may use installment or harvest-time payment arrangements without undermining cost recovery.</w:t>
      </w:r>
    </w:p>
    <w:p w:rsidR="001B0251" w:rsidRDefault="001B0251" w:rsidP="00F45B69">
      <w:pPr>
        <w:pStyle w:val="ListBullet"/>
        <w:numPr>
          <w:ilvl w:val="0"/>
          <w:numId w:val="22"/>
        </w:numPr>
        <w:jc w:val="both"/>
        <w:rPr>
          <w:rFonts w:ascii="Times New Roman" w:hAnsi="Times New Roman" w:cs="Times New Roman"/>
          <w:sz w:val="24"/>
          <w:szCs w:val="24"/>
        </w:rPr>
      </w:pPr>
      <w:r w:rsidRPr="007417F0">
        <w:rPr>
          <w:rFonts w:ascii="Times New Roman" w:hAnsi="Times New Roman" w:cs="Times New Roman"/>
          <w:sz w:val="24"/>
          <w:szCs w:val="24"/>
        </w:rPr>
        <w:t>Women with disabilities or other constraints to physical machine operation can participate through governance, farming and service-use arrangements.</w:t>
      </w:r>
    </w:p>
    <w:p w:rsidR="00924274" w:rsidRDefault="00924274" w:rsidP="00C03754">
      <w:pPr>
        <w:pStyle w:val="Heading1"/>
        <w:numPr>
          <w:ilvl w:val="0"/>
          <w:numId w:val="14"/>
        </w:numPr>
      </w:pPr>
      <w:bookmarkStart w:id="21" w:name="_Toc239803322"/>
      <w:r w:rsidRPr="00B91FE8">
        <w:t>Implementation Schedule</w:t>
      </w:r>
      <w:bookmarkEnd w:id="21"/>
    </w:p>
    <w:tbl>
      <w:tblPr>
        <w:tblStyle w:val="TableGrid"/>
        <w:tblW w:w="0" w:type="auto"/>
        <w:tblLook w:val="04A0" w:firstRow="1" w:lastRow="0" w:firstColumn="1" w:lastColumn="0" w:noHBand="0" w:noVBand="1"/>
      </w:tblPr>
      <w:tblGrid>
        <w:gridCol w:w="2088"/>
        <w:gridCol w:w="1008"/>
        <w:gridCol w:w="1062"/>
        <w:gridCol w:w="2700"/>
        <w:gridCol w:w="2718"/>
      </w:tblGrid>
      <w:tr w:rsidR="00DC0C83" w:rsidRPr="00967839" w:rsidTr="00DC0C83">
        <w:tc>
          <w:tcPr>
            <w:tcW w:w="3096" w:type="dxa"/>
            <w:gridSpan w:val="2"/>
            <w:shd w:val="clear" w:color="auto" w:fill="95B3D7" w:themeFill="accent1" w:themeFillTint="99"/>
          </w:tcPr>
          <w:p w:rsidR="00DC0C83" w:rsidRDefault="00DC0C83" w:rsidP="00483195">
            <w:pPr>
              <w:jc w:val="center"/>
              <w:rPr>
                <w:rFonts w:ascii="Times New Roman" w:hAnsi="Times New Roman" w:cs="Times New Roman"/>
                <w:sz w:val="24"/>
                <w:szCs w:val="24"/>
              </w:rPr>
            </w:pPr>
          </w:p>
        </w:tc>
        <w:tc>
          <w:tcPr>
            <w:tcW w:w="6480" w:type="dxa"/>
            <w:gridSpan w:val="3"/>
            <w:shd w:val="clear" w:color="auto" w:fill="95B3D7" w:themeFill="accent1" w:themeFillTint="99"/>
          </w:tcPr>
          <w:p w:rsidR="00DC0C83" w:rsidRPr="00967839" w:rsidRDefault="00DC0C83" w:rsidP="00483195">
            <w:pPr>
              <w:jc w:val="center"/>
              <w:rPr>
                <w:rFonts w:ascii="Times New Roman" w:hAnsi="Times New Roman" w:cs="Times New Roman"/>
                <w:sz w:val="24"/>
                <w:szCs w:val="24"/>
              </w:rPr>
            </w:pPr>
            <w:r>
              <w:rPr>
                <w:rFonts w:ascii="Times New Roman" w:hAnsi="Times New Roman" w:cs="Times New Roman"/>
                <w:sz w:val="24"/>
                <w:szCs w:val="24"/>
              </w:rPr>
              <w:t>Activities</w:t>
            </w:r>
          </w:p>
        </w:tc>
      </w:tr>
      <w:tr w:rsidR="00DC0C83" w:rsidRPr="00967839" w:rsidTr="00DC0C83">
        <w:tc>
          <w:tcPr>
            <w:tcW w:w="2088" w:type="dxa"/>
            <w:shd w:val="clear" w:color="auto" w:fill="D99594" w:themeFill="accent2" w:themeFillTint="99"/>
          </w:tcPr>
          <w:p w:rsidR="00DC0C83" w:rsidRDefault="00DC0C83" w:rsidP="00967839">
            <w:pPr>
              <w:rPr>
                <w:rFonts w:ascii="Times New Roman" w:hAnsi="Times New Roman" w:cs="Times New Roman"/>
                <w:sz w:val="24"/>
                <w:szCs w:val="24"/>
              </w:rPr>
            </w:pPr>
            <w:r>
              <w:rPr>
                <w:rFonts w:ascii="Times New Roman" w:hAnsi="Times New Roman" w:cs="Times New Roman"/>
                <w:sz w:val="24"/>
                <w:szCs w:val="24"/>
              </w:rPr>
              <w:t>Year I</w:t>
            </w:r>
            <w:r w:rsidR="00C03754">
              <w:rPr>
                <w:rFonts w:ascii="Times New Roman" w:hAnsi="Times New Roman" w:cs="Times New Roman"/>
                <w:sz w:val="24"/>
                <w:szCs w:val="24"/>
              </w:rPr>
              <w:t xml:space="preserve"> (2027)</w:t>
            </w:r>
          </w:p>
        </w:tc>
        <w:tc>
          <w:tcPr>
            <w:tcW w:w="2070" w:type="dxa"/>
            <w:gridSpan w:val="2"/>
            <w:shd w:val="clear" w:color="auto" w:fill="D99594" w:themeFill="accent2" w:themeFillTint="99"/>
          </w:tcPr>
          <w:p w:rsidR="00DC0C83" w:rsidRDefault="00DC0C83" w:rsidP="00967839">
            <w:pPr>
              <w:rPr>
                <w:rFonts w:ascii="Times New Roman" w:hAnsi="Times New Roman" w:cs="Times New Roman"/>
                <w:sz w:val="24"/>
                <w:szCs w:val="24"/>
              </w:rPr>
            </w:pPr>
            <w:r>
              <w:rPr>
                <w:rFonts w:ascii="Times New Roman" w:hAnsi="Times New Roman" w:cs="Times New Roman"/>
                <w:sz w:val="24"/>
                <w:szCs w:val="24"/>
              </w:rPr>
              <w:t>Year II</w:t>
            </w:r>
            <w:r w:rsidR="00C03754">
              <w:rPr>
                <w:rFonts w:ascii="Times New Roman" w:hAnsi="Times New Roman" w:cs="Times New Roman"/>
                <w:sz w:val="24"/>
                <w:szCs w:val="24"/>
              </w:rPr>
              <w:t xml:space="preserve"> (2028)</w:t>
            </w:r>
          </w:p>
        </w:tc>
        <w:tc>
          <w:tcPr>
            <w:tcW w:w="2700" w:type="dxa"/>
            <w:shd w:val="clear" w:color="auto" w:fill="D99594" w:themeFill="accent2" w:themeFillTint="99"/>
          </w:tcPr>
          <w:p w:rsidR="00DC0C83" w:rsidRPr="00967839" w:rsidRDefault="00DC0C83" w:rsidP="00967839">
            <w:pPr>
              <w:rPr>
                <w:rFonts w:ascii="Times New Roman" w:hAnsi="Times New Roman" w:cs="Times New Roman"/>
                <w:sz w:val="24"/>
                <w:szCs w:val="24"/>
              </w:rPr>
            </w:pPr>
            <w:r>
              <w:rPr>
                <w:rFonts w:ascii="Times New Roman" w:hAnsi="Times New Roman" w:cs="Times New Roman"/>
                <w:sz w:val="24"/>
                <w:szCs w:val="24"/>
              </w:rPr>
              <w:t>Year III</w:t>
            </w:r>
            <w:r w:rsidR="00C03754">
              <w:rPr>
                <w:rFonts w:ascii="Times New Roman" w:hAnsi="Times New Roman" w:cs="Times New Roman"/>
                <w:sz w:val="24"/>
                <w:szCs w:val="24"/>
              </w:rPr>
              <w:t xml:space="preserve"> (2029)</w:t>
            </w:r>
          </w:p>
        </w:tc>
        <w:tc>
          <w:tcPr>
            <w:tcW w:w="2718" w:type="dxa"/>
            <w:shd w:val="clear" w:color="auto" w:fill="D99594" w:themeFill="accent2" w:themeFillTint="99"/>
          </w:tcPr>
          <w:p w:rsidR="00DC0C83" w:rsidRPr="00967839" w:rsidRDefault="00DC0C83" w:rsidP="00967839">
            <w:pPr>
              <w:rPr>
                <w:rFonts w:ascii="Times New Roman" w:hAnsi="Times New Roman" w:cs="Times New Roman"/>
                <w:sz w:val="24"/>
                <w:szCs w:val="24"/>
              </w:rPr>
            </w:pPr>
            <w:r>
              <w:rPr>
                <w:rFonts w:ascii="Times New Roman" w:hAnsi="Times New Roman" w:cs="Times New Roman"/>
                <w:sz w:val="24"/>
                <w:szCs w:val="24"/>
              </w:rPr>
              <w:t>IV</w:t>
            </w:r>
            <w:r w:rsidR="00C03754">
              <w:rPr>
                <w:rFonts w:ascii="Times New Roman" w:hAnsi="Times New Roman" w:cs="Times New Roman"/>
                <w:sz w:val="24"/>
                <w:szCs w:val="24"/>
              </w:rPr>
              <w:t xml:space="preserve"> (2030)</w:t>
            </w:r>
          </w:p>
        </w:tc>
      </w:tr>
      <w:tr w:rsidR="00DC0C83" w:rsidRPr="00967839" w:rsidTr="00DC0C83">
        <w:tc>
          <w:tcPr>
            <w:tcW w:w="2088" w:type="dxa"/>
          </w:tcPr>
          <w:p w:rsidR="00DC0C83" w:rsidRPr="00967839" w:rsidRDefault="00DC0C83" w:rsidP="00967839">
            <w:pPr>
              <w:rPr>
                <w:rFonts w:ascii="Times New Roman" w:hAnsi="Times New Roman" w:cs="Times New Roman"/>
                <w:sz w:val="24"/>
                <w:szCs w:val="24"/>
              </w:rPr>
            </w:pPr>
            <w:r>
              <w:rPr>
                <w:rFonts w:ascii="Times New Roman" w:hAnsi="Times New Roman" w:cs="Times New Roman"/>
                <w:sz w:val="24"/>
                <w:szCs w:val="24"/>
              </w:rPr>
              <w:t>M</w:t>
            </w:r>
            <w:r w:rsidRPr="00967839">
              <w:rPr>
                <w:rFonts w:ascii="Times New Roman" w:hAnsi="Times New Roman" w:cs="Times New Roman"/>
                <w:sz w:val="24"/>
                <w:szCs w:val="24"/>
              </w:rPr>
              <w:t>obilize communities</w:t>
            </w:r>
          </w:p>
        </w:tc>
        <w:tc>
          <w:tcPr>
            <w:tcW w:w="2070" w:type="dxa"/>
            <w:gridSpan w:val="2"/>
          </w:tcPr>
          <w:p w:rsidR="00DC0C83" w:rsidRPr="00DC0C83" w:rsidRDefault="00DC0C83" w:rsidP="00967839">
            <w:pPr>
              <w:rPr>
                <w:rFonts w:ascii="Times New Roman" w:hAnsi="Times New Roman" w:cs="Times New Roman"/>
                <w:sz w:val="24"/>
                <w:szCs w:val="24"/>
              </w:rPr>
            </w:pPr>
            <w:r>
              <w:rPr>
                <w:rFonts w:ascii="Times New Roman" w:hAnsi="Times New Roman" w:cs="Times New Roman"/>
                <w:sz w:val="24"/>
                <w:szCs w:val="24"/>
              </w:rPr>
              <w:t>M</w:t>
            </w:r>
            <w:r w:rsidRPr="00DC0C83">
              <w:rPr>
                <w:rFonts w:ascii="Times New Roman" w:hAnsi="Times New Roman" w:cs="Times New Roman"/>
                <w:sz w:val="24"/>
                <w:szCs w:val="24"/>
              </w:rPr>
              <w:t>onitor service delivery</w:t>
            </w:r>
          </w:p>
        </w:tc>
        <w:tc>
          <w:tcPr>
            <w:tcW w:w="2700" w:type="dxa"/>
          </w:tcPr>
          <w:p w:rsidR="00DC0C83" w:rsidRPr="00967839" w:rsidRDefault="00DC0C83" w:rsidP="00DC0C83">
            <w:pPr>
              <w:rPr>
                <w:rFonts w:ascii="Times New Roman" w:hAnsi="Times New Roman" w:cs="Times New Roman"/>
                <w:sz w:val="24"/>
                <w:szCs w:val="24"/>
              </w:rPr>
            </w:pPr>
            <w:r>
              <w:rPr>
                <w:rFonts w:ascii="Times New Roman" w:hAnsi="Times New Roman" w:cs="Times New Roman"/>
                <w:sz w:val="24"/>
                <w:szCs w:val="24"/>
              </w:rPr>
              <w:t>A</w:t>
            </w:r>
            <w:r w:rsidRPr="00DC0C83">
              <w:rPr>
                <w:rFonts w:ascii="Times New Roman" w:hAnsi="Times New Roman" w:cs="Times New Roman"/>
                <w:sz w:val="24"/>
                <w:szCs w:val="24"/>
              </w:rPr>
              <w:t>ssess machine utilization</w:t>
            </w:r>
          </w:p>
        </w:tc>
        <w:tc>
          <w:tcPr>
            <w:tcW w:w="2718" w:type="dxa"/>
          </w:tcPr>
          <w:p w:rsidR="00DC0C83" w:rsidRPr="00DC0C83" w:rsidRDefault="00515835" w:rsidP="00DC0C83">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DC0C83" w:rsidRPr="00DC0C83">
              <w:rPr>
                <w:rFonts w:ascii="Times New Roman" w:eastAsia="Times New Roman" w:hAnsi="Times New Roman" w:cs="Times New Roman"/>
                <w:sz w:val="24"/>
                <w:szCs w:val="24"/>
              </w:rPr>
              <w:t xml:space="preserve">ssess sustainability </w:t>
            </w:r>
          </w:p>
          <w:p w:rsidR="00DC0C83" w:rsidRPr="00967839" w:rsidRDefault="00DC0C83" w:rsidP="00DC0C83">
            <w:pPr>
              <w:rPr>
                <w:rFonts w:ascii="Times New Roman" w:hAnsi="Times New Roman" w:cs="Times New Roman"/>
                <w:sz w:val="24"/>
                <w:szCs w:val="24"/>
              </w:rPr>
            </w:pPr>
          </w:p>
        </w:tc>
      </w:tr>
      <w:tr w:rsidR="00DC0C83" w:rsidRPr="00967839" w:rsidTr="00DC0C83">
        <w:tc>
          <w:tcPr>
            <w:tcW w:w="2088" w:type="dxa"/>
          </w:tcPr>
          <w:p w:rsidR="00DC0C83" w:rsidRPr="00967839" w:rsidRDefault="00515835" w:rsidP="00967839">
            <w:pPr>
              <w:rPr>
                <w:rFonts w:ascii="Times New Roman" w:hAnsi="Times New Roman" w:cs="Times New Roman"/>
                <w:sz w:val="24"/>
                <w:szCs w:val="24"/>
              </w:rPr>
            </w:pPr>
            <w:r>
              <w:rPr>
                <w:rFonts w:ascii="Times New Roman" w:hAnsi="Times New Roman" w:cs="Times New Roman"/>
                <w:sz w:val="24"/>
                <w:szCs w:val="24"/>
              </w:rPr>
              <w:t>S</w:t>
            </w:r>
            <w:r w:rsidR="00DC0C83" w:rsidRPr="00967839">
              <w:rPr>
                <w:rFonts w:ascii="Times New Roman" w:hAnsi="Times New Roman" w:cs="Times New Roman"/>
                <w:sz w:val="24"/>
                <w:szCs w:val="24"/>
              </w:rPr>
              <w:t>elect beneficiaries</w:t>
            </w:r>
          </w:p>
          <w:p w:rsidR="00DC0C83" w:rsidRPr="00967839" w:rsidRDefault="00DC0C83" w:rsidP="00483195">
            <w:pPr>
              <w:rPr>
                <w:rFonts w:ascii="Times New Roman" w:hAnsi="Times New Roman" w:cs="Times New Roman"/>
                <w:sz w:val="24"/>
                <w:szCs w:val="24"/>
              </w:rPr>
            </w:pPr>
          </w:p>
        </w:tc>
        <w:tc>
          <w:tcPr>
            <w:tcW w:w="2070" w:type="dxa"/>
            <w:gridSpan w:val="2"/>
          </w:tcPr>
          <w:p w:rsidR="00DC0C83" w:rsidRPr="00DC0C83" w:rsidRDefault="00DC0C83" w:rsidP="00967839">
            <w:pPr>
              <w:rPr>
                <w:rFonts w:ascii="Times New Roman" w:hAnsi="Times New Roman" w:cs="Times New Roman"/>
                <w:sz w:val="24"/>
                <w:szCs w:val="24"/>
              </w:rPr>
            </w:pPr>
            <w:r>
              <w:rPr>
                <w:rFonts w:ascii="Times New Roman" w:hAnsi="Times New Roman" w:cs="Times New Roman"/>
                <w:sz w:val="24"/>
                <w:szCs w:val="24"/>
              </w:rPr>
              <w:t>S</w:t>
            </w:r>
            <w:r w:rsidRPr="00DC0C83">
              <w:rPr>
                <w:rFonts w:ascii="Times New Roman" w:hAnsi="Times New Roman" w:cs="Times New Roman"/>
                <w:sz w:val="24"/>
                <w:szCs w:val="24"/>
              </w:rPr>
              <w:t>upport groups to establish effective scheduling</w:t>
            </w:r>
          </w:p>
        </w:tc>
        <w:tc>
          <w:tcPr>
            <w:tcW w:w="2700" w:type="dxa"/>
          </w:tcPr>
          <w:p w:rsidR="00DC0C83" w:rsidRPr="00DC0C83" w:rsidRDefault="00DC0C83" w:rsidP="00DC0C83">
            <w:pPr>
              <w:rPr>
                <w:rFonts w:ascii="Times New Roman" w:hAnsi="Times New Roman" w:cs="Times New Roman"/>
                <w:sz w:val="24"/>
                <w:szCs w:val="24"/>
              </w:rPr>
            </w:pPr>
            <w:r>
              <w:rPr>
                <w:rFonts w:ascii="Times New Roman" w:hAnsi="Times New Roman" w:cs="Times New Roman"/>
                <w:sz w:val="24"/>
                <w:szCs w:val="24"/>
              </w:rPr>
              <w:t>I</w:t>
            </w:r>
            <w:r w:rsidRPr="00DC0C83">
              <w:rPr>
                <w:rFonts w:ascii="Times New Roman" w:hAnsi="Times New Roman" w:cs="Times New Roman"/>
                <w:sz w:val="24"/>
                <w:szCs w:val="24"/>
              </w:rPr>
              <w:t>dentify under-utilization or management problems</w:t>
            </w:r>
          </w:p>
          <w:p w:rsidR="00DC0C83" w:rsidRPr="00967839" w:rsidRDefault="00DC0C83" w:rsidP="00483195">
            <w:pPr>
              <w:rPr>
                <w:rFonts w:ascii="Times New Roman" w:hAnsi="Times New Roman" w:cs="Times New Roman"/>
                <w:sz w:val="24"/>
                <w:szCs w:val="24"/>
              </w:rPr>
            </w:pPr>
          </w:p>
        </w:tc>
        <w:tc>
          <w:tcPr>
            <w:tcW w:w="2718" w:type="dxa"/>
          </w:tcPr>
          <w:p w:rsidR="00DC0C83" w:rsidRPr="00967839" w:rsidRDefault="00515835" w:rsidP="00483195">
            <w:pPr>
              <w:rPr>
                <w:rFonts w:ascii="Times New Roman" w:hAnsi="Times New Roman" w:cs="Times New Roman"/>
                <w:sz w:val="24"/>
                <w:szCs w:val="24"/>
              </w:rPr>
            </w:pPr>
            <w:r>
              <w:rPr>
                <w:rFonts w:ascii="Times New Roman" w:eastAsia="Times New Roman" w:hAnsi="Times New Roman" w:cs="Times New Roman"/>
                <w:sz w:val="24"/>
                <w:szCs w:val="24"/>
              </w:rPr>
              <w:t>S</w:t>
            </w:r>
            <w:r w:rsidR="00DC0C83" w:rsidRPr="00DC0C83">
              <w:rPr>
                <w:rFonts w:ascii="Times New Roman" w:eastAsia="Times New Roman" w:hAnsi="Times New Roman" w:cs="Times New Roman"/>
                <w:sz w:val="24"/>
                <w:szCs w:val="24"/>
              </w:rPr>
              <w:t>trengthen independent community management</w:t>
            </w:r>
          </w:p>
        </w:tc>
      </w:tr>
      <w:tr w:rsidR="00DC0C83" w:rsidRPr="00967839" w:rsidTr="00DC0C83">
        <w:tc>
          <w:tcPr>
            <w:tcW w:w="2088" w:type="dxa"/>
          </w:tcPr>
          <w:p w:rsidR="00DC0C83" w:rsidRPr="00967839" w:rsidRDefault="00DC0C83" w:rsidP="00967839">
            <w:pPr>
              <w:rPr>
                <w:rFonts w:ascii="Times New Roman" w:hAnsi="Times New Roman" w:cs="Times New Roman"/>
                <w:sz w:val="24"/>
                <w:szCs w:val="24"/>
              </w:rPr>
            </w:pPr>
            <w:r>
              <w:rPr>
                <w:rFonts w:ascii="Times New Roman" w:hAnsi="Times New Roman" w:cs="Times New Roman"/>
                <w:sz w:val="24"/>
                <w:szCs w:val="24"/>
              </w:rPr>
              <w:t>F</w:t>
            </w:r>
            <w:r w:rsidRPr="00967839">
              <w:rPr>
                <w:rFonts w:ascii="Times New Roman" w:hAnsi="Times New Roman" w:cs="Times New Roman"/>
                <w:sz w:val="24"/>
                <w:szCs w:val="24"/>
              </w:rPr>
              <w:t>acilitate land clustering</w:t>
            </w:r>
          </w:p>
        </w:tc>
        <w:tc>
          <w:tcPr>
            <w:tcW w:w="2070" w:type="dxa"/>
            <w:gridSpan w:val="2"/>
          </w:tcPr>
          <w:p w:rsidR="00DC0C83" w:rsidRPr="00DC0C83" w:rsidRDefault="00DC0C83" w:rsidP="00967839">
            <w:pPr>
              <w:rPr>
                <w:rFonts w:ascii="Times New Roman" w:eastAsia="MS Gothic" w:hAnsi="Times New Roman" w:cs="Times New Roman"/>
                <w:sz w:val="24"/>
                <w:szCs w:val="24"/>
              </w:rPr>
            </w:pPr>
            <w:r>
              <w:rPr>
                <w:rFonts w:ascii="Times New Roman" w:eastAsia="MS Gothic" w:hAnsi="Times New Roman" w:cs="Times New Roman"/>
                <w:sz w:val="24"/>
                <w:szCs w:val="24"/>
              </w:rPr>
              <w:t>M</w:t>
            </w:r>
            <w:r w:rsidRPr="00DC0C83">
              <w:rPr>
                <w:rFonts w:ascii="Times New Roman" w:eastAsia="MS Gothic" w:hAnsi="Times New Roman" w:cs="Times New Roman"/>
                <w:sz w:val="24"/>
                <w:szCs w:val="24"/>
              </w:rPr>
              <w:t>onitor cost recover</w:t>
            </w:r>
          </w:p>
        </w:tc>
        <w:tc>
          <w:tcPr>
            <w:tcW w:w="2700" w:type="dxa"/>
          </w:tcPr>
          <w:p w:rsidR="00DC0C83" w:rsidRPr="00967839" w:rsidRDefault="00DC0C83" w:rsidP="00DC0C83">
            <w:pPr>
              <w:rPr>
                <w:rFonts w:ascii="Times New Roman" w:hAnsi="Times New Roman" w:cs="Times New Roman"/>
                <w:sz w:val="24"/>
                <w:szCs w:val="24"/>
              </w:rPr>
            </w:pPr>
            <w:r>
              <w:rPr>
                <w:rFonts w:ascii="Times New Roman" w:hAnsi="Times New Roman" w:cs="Times New Roman"/>
                <w:sz w:val="24"/>
                <w:szCs w:val="24"/>
              </w:rPr>
              <w:t>S</w:t>
            </w:r>
            <w:r w:rsidRPr="00DC0C83">
              <w:rPr>
                <w:rFonts w:ascii="Times New Roman" w:hAnsi="Times New Roman" w:cs="Times New Roman"/>
                <w:sz w:val="24"/>
                <w:szCs w:val="24"/>
              </w:rPr>
              <w:t>trengthen financial/business management</w:t>
            </w:r>
          </w:p>
        </w:tc>
        <w:tc>
          <w:tcPr>
            <w:tcW w:w="2718" w:type="dxa"/>
          </w:tcPr>
          <w:p w:rsidR="00DC0C83" w:rsidRPr="00967839" w:rsidRDefault="00515835" w:rsidP="00483195">
            <w:pPr>
              <w:rPr>
                <w:rFonts w:ascii="Times New Roman" w:hAnsi="Times New Roman" w:cs="Times New Roman"/>
                <w:sz w:val="24"/>
                <w:szCs w:val="24"/>
              </w:rPr>
            </w:pPr>
            <w:r>
              <w:rPr>
                <w:rFonts w:ascii="Times New Roman" w:eastAsia="Times New Roman" w:hAnsi="Times New Roman" w:cs="Times New Roman"/>
                <w:sz w:val="24"/>
                <w:szCs w:val="24"/>
              </w:rPr>
              <w:t>C</w:t>
            </w:r>
            <w:r w:rsidR="00DC0C83" w:rsidRPr="00DC0C83">
              <w:rPr>
                <w:rFonts w:ascii="Times New Roman" w:eastAsia="Times New Roman" w:hAnsi="Times New Roman" w:cs="Times New Roman"/>
                <w:sz w:val="24"/>
                <w:szCs w:val="24"/>
              </w:rPr>
              <w:t>onduct final evaluation</w:t>
            </w:r>
          </w:p>
        </w:tc>
      </w:tr>
      <w:tr w:rsidR="00DC0C83" w:rsidRPr="00967839" w:rsidTr="00DC0C83">
        <w:tc>
          <w:tcPr>
            <w:tcW w:w="2088" w:type="dxa"/>
          </w:tcPr>
          <w:p w:rsidR="00DC0C83" w:rsidRPr="00967839" w:rsidRDefault="00DC0C83" w:rsidP="00483195">
            <w:pPr>
              <w:rPr>
                <w:rFonts w:ascii="Times New Roman" w:hAnsi="Times New Roman" w:cs="Times New Roman"/>
                <w:sz w:val="24"/>
                <w:szCs w:val="24"/>
              </w:rPr>
            </w:pPr>
            <w:r>
              <w:rPr>
                <w:rFonts w:ascii="Times New Roman" w:hAnsi="Times New Roman" w:cs="Times New Roman"/>
                <w:sz w:val="24"/>
                <w:szCs w:val="24"/>
              </w:rPr>
              <w:t>E</w:t>
            </w:r>
            <w:r w:rsidRPr="00967839">
              <w:rPr>
                <w:rFonts w:ascii="Times New Roman" w:hAnsi="Times New Roman" w:cs="Times New Roman"/>
                <w:sz w:val="24"/>
                <w:szCs w:val="24"/>
              </w:rPr>
              <w:t>stablish user groups</w:t>
            </w:r>
          </w:p>
          <w:p w:rsidR="00DC0C83" w:rsidRPr="00967839" w:rsidRDefault="00DC0C83" w:rsidP="00483195">
            <w:pPr>
              <w:rPr>
                <w:rFonts w:ascii="Times New Roman" w:hAnsi="Times New Roman" w:cs="Times New Roman"/>
                <w:sz w:val="24"/>
                <w:szCs w:val="24"/>
              </w:rPr>
            </w:pPr>
          </w:p>
        </w:tc>
        <w:tc>
          <w:tcPr>
            <w:tcW w:w="2070" w:type="dxa"/>
            <w:gridSpan w:val="2"/>
          </w:tcPr>
          <w:p w:rsidR="00DC0C83" w:rsidRPr="00DC0C83" w:rsidRDefault="00DC0C83" w:rsidP="00967839">
            <w:pPr>
              <w:rPr>
                <w:rFonts w:ascii="Times New Roman" w:hAnsi="Times New Roman" w:cs="Times New Roman"/>
                <w:sz w:val="24"/>
                <w:szCs w:val="24"/>
              </w:rPr>
            </w:pPr>
            <w:r>
              <w:rPr>
                <w:rFonts w:ascii="Times New Roman" w:hAnsi="Times New Roman" w:cs="Times New Roman"/>
                <w:sz w:val="24"/>
                <w:szCs w:val="24"/>
              </w:rPr>
              <w:t>M</w:t>
            </w:r>
            <w:r w:rsidRPr="00DC0C83">
              <w:rPr>
                <w:rFonts w:ascii="Times New Roman" w:hAnsi="Times New Roman" w:cs="Times New Roman"/>
                <w:sz w:val="24"/>
                <w:szCs w:val="24"/>
              </w:rPr>
              <w:t>onitor maintenance</w:t>
            </w:r>
          </w:p>
        </w:tc>
        <w:tc>
          <w:tcPr>
            <w:tcW w:w="2700" w:type="dxa"/>
          </w:tcPr>
          <w:p w:rsidR="00DC0C83" w:rsidRPr="00DC0C83" w:rsidRDefault="00DC0C83" w:rsidP="00DC0C83">
            <w:pPr>
              <w:rPr>
                <w:rFonts w:ascii="Times New Roman" w:hAnsi="Times New Roman" w:cs="Times New Roman"/>
                <w:sz w:val="24"/>
                <w:szCs w:val="24"/>
              </w:rPr>
            </w:pPr>
            <w:r>
              <w:rPr>
                <w:rFonts w:ascii="Times New Roman" w:hAnsi="Times New Roman" w:cs="Times New Roman"/>
                <w:sz w:val="24"/>
                <w:szCs w:val="24"/>
              </w:rPr>
              <w:t>I</w:t>
            </w:r>
            <w:r w:rsidRPr="00DC0C83">
              <w:rPr>
                <w:rFonts w:ascii="Times New Roman" w:hAnsi="Times New Roman" w:cs="Times New Roman"/>
                <w:sz w:val="24"/>
                <w:szCs w:val="24"/>
              </w:rPr>
              <w:t>mprove service pricing and cost recovery</w:t>
            </w:r>
          </w:p>
          <w:p w:rsidR="00DC0C83" w:rsidRPr="00967839" w:rsidRDefault="00DC0C83" w:rsidP="00967839">
            <w:pPr>
              <w:rPr>
                <w:rFonts w:ascii="Times New Roman" w:hAnsi="Times New Roman" w:cs="Times New Roman"/>
                <w:sz w:val="24"/>
                <w:szCs w:val="24"/>
              </w:rPr>
            </w:pPr>
          </w:p>
        </w:tc>
        <w:tc>
          <w:tcPr>
            <w:tcW w:w="2718" w:type="dxa"/>
          </w:tcPr>
          <w:p w:rsidR="00DC0C83" w:rsidRPr="00967839" w:rsidRDefault="00DC0C83" w:rsidP="00967839">
            <w:pPr>
              <w:rPr>
                <w:rFonts w:ascii="Times New Roman" w:hAnsi="Times New Roman" w:cs="Times New Roman"/>
                <w:sz w:val="24"/>
                <w:szCs w:val="24"/>
              </w:rPr>
            </w:pPr>
            <w:r>
              <w:rPr>
                <w:rFonts w:ascii="Times New Roman" w:eastAsia="Times New Roman" w:hAnsi="Times New Roman" w:cs="Times New Roman"/>
                <w:sz w:val="24"/>
                <w:szCs w:val="24"/>
              </w:rPr>
              <w:t>D</w:t>
            </w:r>
            <w:r w:rsidRPr="00DC0C83">
              <w:rPr>
                <w:rFonts w:ascii="Times New Roman" w:eastAsia="Times New Roman" w:hAnsi="Times New Roman" w:cs="Times New Roman"/>
                <w:sz w:val="24"/>
                <w:szCs w:val="24"/>
              </w:rPr>
              <w:t>ocument the model</w:t>
            </w:r>
          </w:p>
        </w:tc>
      </w:tr>
      <w:tr w:rsidR="00DC0C83" w:rsidRPr="00967839" w:rsidTr="00DC0C83">
        <w:tc>
          <w:tcPr>
            <w:tcW w:w="2088" w:type="dxa"/>
          </w:tcPr>
          <w:p w:rsidR="00DC0C83" w:rsidRPr="00967839" w:rsidRDefault="00DC0C83" w:rsidP="00483195">
            <w:pPr>
              <w:rPr>
                <w:rFonts w:ascii="Times New Roman" w:hAnsi="Times New Roman" w:cs="Times New Roman"/>
                <w:sz w:val="24"/>
                <w:szCs w:val="24"/>
              </w:rPr>
            </w:pPr>
            <w:r>
              <w:rPr>
                <w:rFonts w:ascii="Times New Roman" w:hAnsi="Times New Roman" w:cs="Times New Roman"/>
                <w:sz w:val="24"/>
                <w:szCs w:val="24"/>
              </w:rPr>
              <w:t>P</w:t>
            </w:r>
            <w:r w:rsidRPr="00967839">
              <w:rPr>
                <w:rFonts w:ascii="Times New Roman" w:hAnsi="Times New Roman" w:cs="Times New Roman"/>
                <w:sz w:val="24"/>
                <w:szCs w:val="24"/>
              </w:rPr>
              <w:t>rocure equipment</w:t>
            </w:r>
          </w:p>
          <w:p w:rsidR="00DC0C83" w:rsidRPr="00967839" w:rsidRDefault="00DC0C83" w:rsidP="00483195">
            <w:pPr>
              <w:rPr>
                <w:rFonts w:ascii="Times New Roman" w:hAnsi="Times New Roman" w:cs="Times New Roman"/>
                <w:sz w:val="24"/>
                <w:szCs w:val="24"/>
              </w:rPr>
            </w:pPr>
          </w:p>
        </w:tc>
        <w:tc>
          <w:tcPr>
            <w:tcW w:w="2070" w:type="dxa"/>
            <w:gridSpan w:val="2"/>
          </w:tcPr>
          <w:p w:rsidR="00DC0C83" w:rsidRPr="00DC0C83" w:rsidRDefault="00DC0C83" w:rsidP="00967839">
            <w:pPr>
              <w:rPr>
                <w:rFonts w:ascii="Times New Roman" w:eastAsia="MS Gothic" w:hAnsi="Times New Roman" w:cs="Times New Roman"/>
                <w:sz w:val="24"/>
                <w:szCs w:val="24"/>
              </w:rPr>
            </w:pPr>
            <w:r>
              <w:rPr>
                <w:rFonts w:ascii="Times New Roman" w:eastAsia="MS Gothic" w:hAnsi="Times New Roman" w:cs="Times New Roman"/>
                <w:sz w:val="24"/>
                <w:szCs w:val="24"/>
              </w:rPr>
              <w:t>F</w:t>
            </w:r>
            <w:r w:rsidRPr="00DC0C83">
              <w:rPr>
                <w:rFonts w:ascii="Times New Roman" w:eastAsia="MS Gothic" w:hAnsi="Times New Roman" w:cs="Times New Roman"/>
                <w:sz w:val="24"/>
                <w:szCs w:val="24"/>
              </w:rPr>
              <w:t>acilitate solutions to operational problem</w:t>
            </w:r>
          </w:p>
        </w:tc>
        <w:tc>
          <w:tcPr>
            <w:tcW w:w="2700" w:type="dxa"/>
          </w:tcPr>
          <w:p w:rsidR="00DC0C83" w:rsidRPr="00DC0C83" w:rsidRDefault="00DC0C83" w:rsidP="00DC0C83">
            <w:pPr>
              <w:rPr>
                <w:rFonts w:ascii="Times New Roman" w:hAnsi="Times New Roman" w:cs="Times New Roman"/>
                <w:sz w:val="24"/>
                <w:szCs w:val="24"/>
              </w:rPr>
            </w:pPr>
            <w:r>
              <w:rPr>
                <w:rFonts w:ascii="Times New Roman" w:hAnsi="Times New Roman" w:cs="Times New Roman"/>
                <w:sz w:val="24"/>
                <w:szCs w:val="24"/>
              </w:rPr>
              <w:t>S</w:t>
            </w:r>
            <w:r w:rsidRPr="00DC0C83">
              <w:rPr>
                <w:rFonts w:ascii="Times New Roman" w:hAnsi="Times New Roman" w:cs="Times New Roman"/>
                <w:sz w:val="24"/>
                <w:szCs w:val="24"/>
              </w:rPr>
              <w:t>trengthen user-group leadership</w:t>
            </w:r>
          </w:p>
          <w:p w:rsidR="00DC0C83" w:rsidRPr="00967839" w:rsidRDefault="00DC0C83" w:rsidP="00967839">
            <w:pPr>
              <w:rPr>
                <w:rFonts w:ascii="Times New Roman" w:hAnsi="Times New Roman" w:cs="Times New Roman"/>
                <w:sz w:val="24"/>
                <w:szCs w:val="24"/>
              </w:rPr>
            </w:pPr>
          </w:p>
        </w:tc>
        <w:tc>
          <w:tcPr>
            <w:tcW w:w="2718" w:type="dxa"/>
          </w:tcPr>
          <w:p w:rsidR="00DC0C83" w:rsidRPr="00967839" w:rsidRDefault="00DC0C83" w:rsidP="00967839">
            <w:pPr>
              <w:rPr>
                <w:rFonts w:ascii="Times New Roman" w:hAnsi="Times New Roman" w:cs="Times New Roman"/>
                <w:sz w:val="24"/>
                <w:szCs w:val="24"/>
              </w:rPr>
            </w:pPr>
            <w:r>
              <w:rPr>
                <w:rFonts w:ascii="Times New Roman" w:eastAsia="Times New Roman" w:hAnsi="Times New Roman" w:cs="Times New Roman"/>
                <w:sz w:val="24"/>
                <w:szCs w:val="24"/>
              </w:rPr>
              <w:t>D</w:t>
            </w:r>
            <w:r w:rsidRPr="00DC0C83">
              <w:rPr>
                <w:rFonts w:ascii="Times New Roman" w:eastAsia="Times New Roman" w:hAnsi="Times New Roman" w:cs="Times New Roman"/>
                <w:sz w:val="24"/>
                <w:szCs w:val="24"/>
              </w:rPr>
              <w:t>evelop a replication/scale-up strategy</w:t>
            </w:r>
          </w:p>
        </w:tc>
      </w:tr>
      <w:tr w:rsidR="00DC0C83" w:rsidRPr="00967839" w:rsidTr="00DC0C83">
        <w:tc>
          <w:tcPr>
            <w:tcW w:w="2088" w:type="dxa"/>
          </w:tcPr>
          <w:p w:rsidR="00DC0C83" w:rsidRPr="00967839" w:rsidRDefault="00DC0C83" w:rsidP="00483195">
            <w:pPr>
              <w:rPr>
                <w:rFonts w:ascii="Times New Roman" w:hAnsi="Times New Roman" w:cs="Times New Roman"/>
                <w:sz w:val="24"/>
                <w:szCs w:val="24"/>
              </w:rPr>
            </w:pPr>
            <w:r>
              <w:rPr>
                <w:rFonts w:ascii="Times New Roman" w:hAnsi="Times New Roman" w:cs="Times New Roman"/>
                <w:sz w:val="24"/>
                <w:szCs w:val="24"/>
              </w:rPr>
              <w:t>C</w:t>
            </w:r>
            <w:r w:rsidRPr="00967839">
              <w:rPr>
                <w:rFonts w:ascii="Times New Roman" w:hAnsi="Times New Roman" w:cs="Times New Roman"/>
                <w:sz w:val="24"/>
                <w:szCs w:val="24"/>
              </w:rPr>
              <w:t>oordinate delivery</w:t>
            </w:r>
          </w:p>
          <w:p w:rsidR="00DC0C83" w:rsidRPr="00967839" w:rsidRDefault="00DC0C83" w:rsidP="00483195">
            <w:pPr>
              <w:rPr>
                <w:rFonts w:ascii="Times New Roman" w:hAnsi="Times New Roman" w:cs="Times New Roman"/>
                <w:sz w:val="24"/>
                <w:szCs w:val="24"/>
              </w:rPr>
            </w:pPr>
          </w:p>
        </w:tc>
        <w:tc>
          <w:tcPr>
            <w:tcW w:w="2070" w:type="dxa"/>
            <w:gridSpan w:val="2"/>
          </w:tcPr>
          <w:p w:rsidR="00DC0C83" w:rsidRPr="00DC0C83" w:rsidRDefault="00DC0C83" w:rsidP="00967839">
            <w:pPr>
              <w:rPr>
                <w:rFonts w:ascii="Times New Roman" w:hAnsi="Times New Roman" w:cs="Times New Roman"/>
                <w:sz w:val="24"/>
                <w:szCs w:val="24"/>
              </w:rPr>
            </w:pPr>
            <w:r>
              <w:rPr>
                <w:rFonts w:ascii="Times New Roman" w:hAnsi="Times New Roman" w:cs="Times New Roman"/>
                <w:sz w:val="24"/>
                <w:szCs w:val="24"/>
              </w:rPr>
              <w:t>S</w:t>
            </w:r>
            <w:r w:rsidRPr="00DC0C83">
              <w:rPr>
                <w:rFonts w:ascii="Times New Roman" w:hAnsi="Times New Roman" w:cs="Times New Roman"/>
                <w:sz w:val="24"/>
                <w:szCs w:val="24"/>
              </w:rPr>
              <w:t>trengthen women's participation</w:t>
            </w:r>
          </w:p>
        </w:tc>
        <w:tc>
          <w:tcPr>
            <w:tcW w:w="2700" w:type="dxa"/>
          </w:tcPr>
          <w:p w:rsidR="00DC0C83" w:rsidRPr="00967839" w:rsidRDefault="00DC0C83" w:rsidP="00967839">
            <w:pPr>
              <w:rPr>
                <w:rFonts w:ascii="Times New Roman" w:hAnsi="Times New Roman" w:cs="Times New Roman"/>
                <w:sz w:val="24"/>
                <w:szCs w:val="24"/>
              </w:rPr>
            </w:pPr>
            <w:r>
              <w:rPr>
                <w:rFonts w:ascii="Times New Roman" w:hAnsi="Times New Roman" w:cs="Times New Roman"/>
                <w:sz w:val="24"/>
                <w:szCs w:val="24"/>
              </w:rPr>
              <w:t>D</w:t>
            </w:r>
            <w:r w:rsidRPr="00DC0C83">
              <w:rPr>
                <w:rFonts w:ascii="Times New Roman" w:hAnsi="Times New Roman" w:cs="Times New Roman"/>
                <w:sz w:val="24"/>
                <w:szCs w:val="24"/>
              </w:rPr>
              <w:t>ocument lessons</w:t>
            </w:r>
          </w:p>
        </w:tc>
        <w:tc>
          <w:tcPr>
            <w:tcW w:w="2718" w:type="dxa"/>
          </w:tcPr>
          <w:p w:rsidR="00DC0C83" w:rsidRPr="00967839" w:rsidRDefault="00DC0C83" w:rsidP="00967839">
            <w:pPr>
              <w:rPr>
                <w:rFonts w:ascii="Times New Roman" w:hAnsi="Times New Roman" w:cs="Times New Roman"/>
                <w:sz w:val="24"/>
                <w:szCs w:val="24"/>
              </w:rPr>
            </w:pPr>
            <w:r>
              <w:rPr>
                <w:rFonts w:ascii="Times New Roman" w:eastAsia="Times New Roman" w:hAnsi="Times New Roman" w:cs="Times New Roman"/>
                <w:sz w:val="24"/>
                <w:szCs w:val="24"/>
              </w:rPr>
              <w:t>G</w:t>
            </w:r>
            <w:r w:rsidRPr="00DC0C83">
              <w:rPr>
                <w:rFonts w:ascii="Times New Roman" w:eastAsia="Times New Roman" w:hAnsi="Times New Roman" w:cs="Times New Roman"/>
                <w:sz w:val="24"/>
                <w:szCs w:val="24"/>
              </w:rPr>
              <w:t>radually withdraw direct project support</w:t>
            </w:r>
          </w:p>
        </w:tc>
      </w:tr>
      <w:tr w:rsidR="00DC0C83" w:rsidRPr="00967839" w:rsidTr="00DC0C83">
        <w:tc>
          <w:tcPr>
            <w:tcW w:w="2088" w:type="dxa"/>
          </w:tcPr>
          <w:p w:rsidR="00DC0C83" w:rsidRPr="00967839" w:rsidRDefault="00DC0C83" w:rsidP="00483195">
            <w:pPr>
              <w:rPr>
                <w:rFonts w:ascii="Times New Roman" w:hAnsi="Times New Roman" w:cs="Times New Roman"/>
                <w:sz w:val="24"/>
                <w:szCs w:val="24"/>
              </w:rPr>
            </w:pPr>
            <w:r>
              <w:rPr>
                <w:rFonts w:ascii="Times New Roman" w:hAnsi="Times New Roman" w:cs="Times New Roman"/>
                <w:sz w:val="24"/>
                <w:szCs w:val="24"/>
              </w:rPr>
              <w:t>O</w:t>
            </w:r>
            <w:r w:rsidRPr="00967839">
              <w:rPr>
                <w:rFonts w:ascii="Times New Roman" w:hAnsi="Times New Roman" w:cs="Times New Roman"/>
                <w:sz w:val="24"/>
                <w:szCs w:val="24"/>
              </w:rPr>
              <w:t>rganize commissioning</w:t>
            </w:r>
          </w:p>
          <w:p w:rsidR="00DC0C83" w:rsidRPr="00967839" w:rsidRDefault="00DC0C83" w:rsidP="00483195">
            <w:pPr>
              <w:rPr>
                <w:rFonts w:ascii="Times New Roman" w:hAnsi="Times New Roman" w:cs="Times New Roman"/>
                <w:sz w:val="24"/>
                <w:szCs w:val="24"/>
              </w:rPr>
            </w:pPr>
          </w:p>
        </w:tc>
        <w:tc>
          <w:tcPr>
            <w:tcW w:w="2070" w:type="dxa"/>
            <w:gridSpan w:val="2"/>
          </w:tcPr>
          <w:p w:rsidR="00DC0C83" w:rsidRPr="00DC0C83" w:rsidRDefault="00DC0C83" w:rsidP="00967839">
            <w:pPr>
              <w:rPr>
                <w:rFonts w:ascii="Times New Roman" w:hAnsi="Times New Roman" w:cs="Times New Roman"/>
                <w:sz w:val="24"/>
                <w:szCs w:val="24"/>
              </w:rPr>
            </w:pPr>
            <w:r>
              <w:rPr>
                <w:rFonts w:ascii="Times New Roman" w:hAnsi="Times New Roman" w:cs="Times New Roman"/>
                <w:sz w:val="24"/>
                <w:szCs w:val="24"/>
              </w:rPr>
              <w:t>C</w:t>
            </w:r>
            <w:r w:rsidRPr="00DC0C83">
              <w:rPr>
                <w:rFonts w:ascii="Times New Roman" w:hAnsi="Times New Roman" w:cs="Times New Roman"/>
                <w:sz w:val="24"/>
                <w:szCs w:val="24"/>
              </w:rPr>
              <w:t>onnect groups with mechanics and agricultural extension services</w:t>
            </w:r>
          </w:p>
        </w:tc>
        <w:tc>
          <w:tcPr>
            <w:tcW w:w="2700" w:type="dxa"/>
          </w:tcPr>
          <w:p w:rsidR="00DC0C83" w:rsidRPr="00967839" w:rsidRDefault="00DC0C83" w:rsidP="00967839">
            <w:pPr>
              <w:rPr>
                <w:rFonts w:ascii="Times New Roman" w:hAnsi="Times New Roman" w:cs="Times New Roman"/>
                <w:sz w:val="24"/>
                <w:szCs w:val="24"/>
              </w:rPr>
            </w:pPr>
          </w:p>
        </w:tc>
        <w:tc>
          <w:tcPr>
            <w:tcW w:w="2718" w:type="dxa"/>
          </w:tcPr>
          <w:p w:rsidR="00DC0C83" w:rsidRPr="00967839" w:rsidRDefault="00DC0C83" w:rsidP="00967839">
            <w:pPr>
              <w:rPr>
                <w:rFonts w:ascii="Times New Roman" w:hAnsi="Times New Roman" w:cs="Times New Roman"/>
                <w:sz w:val="24"/>
                <w:szCs w:val="24"/>
              </w:rPr>
            </w:pPr>
          </w:p>
        </w:tc>
      </w:tr>
      <w:tr w:rsidR="00DC0C83" w:rsidRPr="00967839" w:rsidTr="00DC0C83">
        <w:tc>
          <w:tcPr>
            <w:tcW w:w="2088" w:type="dxa"/>
          </w:tcPr>
          <w:p w:rsidR="00DC0C83" w:rsidRPr="00967839" w:rsidRDefault="00515835" w:rsidP="00483195">
            <w:pPr>
              <w:rPr>
                <w:rFonts w:ascii="Times New Roman" w:hAnsi="Times New Roman" w:cs="Times New Roman"/>
                <w:sz w:val="24"/>
                <w:szCs w:val="24"/>
              </w:rPr>
            </w:pPr>
            <w:r>
              <w:rPr>
                <w:rFonts w:ascii="Times New Roman" w:hAnsi="Times New Roman" w:cs="Times New Roman"/>
                <w:sz w:val="24"/>
                <w:szCs w:val="24"/>
              </w:rPr>
              <w:t>F</w:t>
            </w:r>
            <w:r w:rsidR="00DC0C83" w:rsidRPr="00967839">
              <w:rPr>
                <w:rFonts w:ascii="Times New Roman" w:hAnsi="Times New Roman" w:cs="Times New Roman"/>
                <w:sz w:val="24"/>
                <w:szCs w:val="24"/>
              </w:rPr>
              <w:t>acilitate training</w:t>
            </w:r>
          </w:p>
          <w:p w:rsidR="00DC0C83" w:rsidRPr="00967839" w:rsidRDefault="00DC0C83" w:rsidP="00483195">
            <w:pPr>
              <w:rPr>
                <w:rFonts w:ascii="Times New Roman" w:hAnsi="Times New Roman" w:cs="Times New Roman"/>
                <w:sz w:val="24"/>
                <w:szCs w:val="24"/>
              </w:rPr>
            </w:pPr>
          </w:p>
        </w:tc>
        <w:tc>
          <w:tcPr>
            <w:tcW w:w="2070" w:type="dxa"/>
            <w:gridSpan w:val="2"/>
          </w:tcPr>
          <w:p w:rsidR="00DC0C83" w:rsidRPr="00967839" w:rsidRDefault="00DC0C83" w:rsidP="00967839">
            <w:pPr>
              <w:rPr>
                <w:rFonts w:ascii="Times New Roman" w:hAnsi="Times New Roman" w:cs="Times New Roman"/>
                <w:sz w:val="24"/>
                <w:szCs w:val="24"/>
              </w:rPr>
            </w:pPr>
          </w:p>
        </w:tc>
        <w:tc>
          <w:tcPr>
            <w:tcW w:w="2700" w:type="dxa"/>
          </w:tcPr>
          <w:p w:rsidR="00DC0C83" w:rsidRPr="00967839" w:rsidRDefault="00DC0C83" w:rsidP="00967839">
            <w:pPr>
              <w:rPr>
                <w:rFonts w:ascii="Times New Roman" w:hAnsi="Times New Roman" w:cs="Times New Roman"/>
                <w:sz w:val="24"/>
                <w:szCs w:val="24"/>
              </w:rPr>
            </w:pPr>
          </w:p>
        </w:tc>
        <w:tc>
          <w:tcPr>
            <w:tcW w:w="2718" w:type="dxa"/>
          </w:tcPr>
          <w:p w:rsidR="00DC0C83" w:rsidRPr="00967839" w:rsidRDefault="00DC0C83" w:rsidP="00967839">
            <w:pPr>
              <w:rPr>
                <w:rFonts w:ascii="Times New Roman" w:hAnsi="Times New Roman" w:cs="Times New Roman"/>
                <w:sz w:val="24"/>
                <w:szCs w:val="24"/>
              </w:rPr>
            </w:pPr>
          </w:p>
        </w:tc>
      </w:tr>
    </w:tbl>
    <w:p w:rsidR="00593A2A" w:rsidRDefault="00593A2A" w:rsidP="00593A2A"/>
    <w:p w:rsidR="00593A2A" w:rsidRDefault="00593A2A" w:rsidP="00593A2A"/>
    <w:p w:rsidR="00593A2A" w:rsidRDefault="00593A2A" w:rsidP="00593A2A"/>
    <w:p w:rsidR="00593A2A" w:rsidRDefault="00593A2A" w:rsidP="00593A2A"/>
    <w:p w:rsidR="00593A2A" w:rsidRDefault="00593A2A" w:rsidP="00593A2A"/>
    <w:p w:rsidR="00593A2A" w:rsidRPr="00593A2A" w:rsidRDefault="00593A2A" w:rsidP="00593A2A">
      <w:pPr>
        <w:pStyle w:val="Heading1"/>
        <w:numPr>
          <w:ilvl w:val="0"/>
          <w:numId w:val="14"/>
        </w:numPr>
        <w:rPr>
          <w:rFonts w:ascii="Times New Roman" w:hAnsi="Times New Roman" w:cs="Times New Roman"/>
        </w:rPr>
      </w:pPr>
      <w:bookmarkStart w:id="22" w:name="_Toc239803323"/>
      <w:r w:rsidRPr="00593A2A">
        <w:rPr>
          <w:rFonts w:ascii="Times New Roman" w:hAnsi="Times New Roman" w:cs="Times New Roman"/>
        </w:rPr>
        <w:lastRenderedPageBreak/>
        <w:t>Results Framework</w:t>
      </w:r>
      <w:bookmarkEnd w:id="22"/>
    </w:p>
    <w:tbl>
      <w:tblPr>
        <w:tblStyle w:val="TableGrid7"/>
        <w:tblW w:w="0" w:type="auto"/>
        <w:jc w:val="center"/>
        <w:tblLook w:val="04A0" w:firstRow="1" w:lastRow="0" w:firstColumn="1" w:lastColumn="0" w:noHBand="0" w:noVBand="1"/>
      </w:tblPr>
      <w:tblGrid>
        <w:gridCol w:w="3195"/>
        <w:gridCol w:w="3208"/>
        <w:gridCol w:w="3173"/>
      </w:tblGrid>
      <w:tr w:rsidR="005A19B1" w:rsidRPr="00B91FE8" w:rsidTr="00B91FE8">
        <w:trPr>
          <w:jc w:val="center"/>
        </w:trPr>
        <w:tc>
          <w:tcPr>
            <w:tcW w:w="3195" w:type="dxa"/>
            <w:shd w:val="clear" w:color="auto" w:fill="D9EAD3"/>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b/>
                <w:sz w:val="24"/>
                <w:szCs w:val="24"/>
              </w:rPr>
              <w:t>Result</w:t>
            </w:r>
          </w:p>
        </w:tc>
        <w:tc>
          <w:tcPr>
            <w:tcW w:w="3208" w:type="dxa"/>
            <w:shd w:val="clear" w:color="auto" w:fill="D9EAD3"/>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b/>
                <w:sz w:val="24"/>
                <w:szCs w:val="24"/>
              </w:rPr>
              <w:t>Indicator</w:t>
            </w:r>
          </w:p>
        </w:tc>
        <w:tc>
          <w:tcPr>
            <w:tcW w:w="3173" w:type="dxa"/>
            <w:shd w:val="clear" w:color="auto" w:fill="D9EAD3"/>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b/>
                <w:sz w:val="24"/>
                <w:szCs w:val="24"/>
              </w:rPr>
              <w:t>4-year target</w:t>
            </w:r>
          </w:p>
        </w:tc>
      </w:tr>
      <w:tr w:rsidR="005A19B1" w:rsidRPr="00B91FE8" w:rsidTr="00B91FE8">
        <w:trPr>
          <w:jc w:val="center"/>
        </w:trPr>
        <w:tc>
          <w:tcPr>
            <w:tcW w:w="3195"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Machines operational</w:t>
            </w:r>
          </w:p>
        </w:tc>
        <w:tc>
          <w:tcPr>
            <w:tcW w:w="3208"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Power tillers delivered and functional</w:t>
            </w:r>
          </w:p>
        </w:tc>
        <w:tc>
          <w:tcPr>
            <w:tcW w:w="3173"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15</w:t>
            </w:r>
          </w:p>
        </w:tc>
      </w:tr>
      <w:tr w:rsidR="005A19B1" w:rsidRPr="00B91FE8" w:rsidTr="00B91FE8">
        <w:trPr>
          <w:jc w:val="center"/>
        </w:trPr>
        <w:tc>
          <w:tcPr>
            <w:tcW w:w="3195"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Geographic coverage</w:t>
            </w:r>
          </w:p>
        </w:tc>
        <w:tc>
          <w:tcPr>
            <w:tcW w:w="3208" w:type="dxa"/>
            <w:vAlign w:val="center"/>
          </w:tcPr>
          <w:p w:rsidR="005A19B1" w:rsidRPr="00B91FE8" w:rsidRDefault="005A19B1" w:rsidP="005A19B1">
            <w:pPr>
              <w:rPr>
                <w:rFonts w:ascii="Times New Roman" w:hAnsi="Times New Roman" w:cs="Times New Roman"/>
                <w:sz w:val="24"/>
                <w:szCs w:val="24"/>
              </w:rPr>
            </w:pPr>
            <w:proofErr w:type="spellStart"/>
            <w:r w:rsidRPr="00B91FE8">
              <w:rPr>
                <w:rFonts w:ascii="Times New Roman" w:hAnsi="Times New Roman" w:cs="Times New Roman"/>
                <w:sz w:val="24"/>
                <w:szCs w:val="24"/>
              </w:rPr>
              <w:t>Woredas</w:t>
            </w:r>
            <w:proofErr w:type="spellEnd"/>
            <w:r w:rsidRPr="00B91FE8">
              <w:rPr>
                <w:rFonts w:ascii="Times New Roman" w:hAnsi="Times New Roman" w:cs="Times New Roman"/>
                <w:sz w:val="24"/>
                <w:szCs w:val="24"/>
              </w:rPr>
              <w:t xml:space="preserve"> served</w:t>
            </w:r>
          </w:p>
        </w:tc>
        <w:tc>
          <w:tcPr>
            <w:tcW w:w="3173"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3</w:t>
            </w:r>
          </w:p>
        </w:tc>
      </w:tr>
      <w:tr w:rsidR="005A19B1" w:rsidRPr="00B91FE8" w:rsidTr="00B91FE8">
        <w:trPr>
          <w:jc w:val="center"/>
        </w:trPr>
        <w:tc>
          <w:tcPr>
            <w:tcW w:w="3195"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Beneficiary access</w:t>
            </w:r>
          </w:p>
        </w:tc>
        <w:tc>
          <w:tcPr>
            <w:tcW w:w="3208"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Smallholders using services</w:t>
            </w:r>
          </w:p>
        </w:tc>
        <w:tc>
          <w:tcPr>
            <w:tcW w:w="3173" w:type="dxa"/>
            <w:vAlign w:val="center"/>
          </w:tcPr>
          <w:p w:rsidR="005A19B1" w:rsidRPr="00B91FE8" w:rsidRDefault="00B91FE8" w:rsidP="005A19B1">
            <w:pPr>
              <w:rPr>
                <w:rFonts w:ascii="Times New Roman" w:hAnsi="Times New Roman" w:cs="Times New Roman"/>
                <w:sz w:val="24"/>
                <w:szCs w:val="24"/>
              </w:rPr>
            </w:pPr>
            <w:r>
              <w:rPr>
                <w:rFonts w:ascii="Times New Roman" w:hAnsi="Times New Roman" w:cs="Times New Roman"/>
                <w:sz w:val="24"/>
                <w:szCs w:val="24"/>
              </w:rPr>
              <w:t>225-</w:t>
            </w:r>
            <w:r w:rsidR="005A19B1" w:rsidRPr="00B91FE8">
              <w:rPr>
                <w:rFonts w:ascii="Times New Roman" w:hAnsi="Times New Roman" w:cs="Times New Roman"/>
                <w:sz w:val="24"/>
                <w:szCs w:val="24"/>
              </w:rPr>
              <w:t>300</w:t>
            </w:r>
          </w:p>
        </w:tc>
      </w:tr>
      <w:tr w:rsidR="005A19B1" w:rsidRPr="00B91FE8" w:rsidTr="00B91FE8">
        <w:trPr>
          <w:jc w:val="center"/>
        </w:trPr>
        <w:tc>
          <w:tcPr>
            <w:tcW w:w="3195"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Women's participation</w:t>
            </w:r>
          </w:p>
        </w:tc>
        <w:tc>
          <w:tcPr>
            <w:tcW w:w="3208"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Women-headed households</w:t>
            </w:r>
          </w:p>
        </w:tc>
        <w:tc>
          <w:tcPr>
            <w:tcW w:w="3173"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≥60%</w:t>
            </w:r>
          </w:p>
        </w:tc>
      </w:tr>
      <w:tr w:rsidR="005A19B1" w:rsidRPr="00B91FE8" w:rsidTr="00B91FE8">
        <w:trPr>
          <w:jc w:val="center"/>
        </w:trPr>
        <w:tc>
          <w:tcPr>
            <w:tcW w:w="3195"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Timely service</w:t>
            </w:r>
          </w:p>
        </w:tc>
        <w:tc>
          <w:tcPr>
            <w:tcW w:w="3208"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Participating farmers receiving service in agreed window</w:t>
            </w:r>
          </w:p>
        </w:tc>
        <w:tc>
          <w:tcPr>
            <w:tcW w:w="3173"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≥80% annually</w:t>
            </w:r>
          </w:p>
        </w:tc>
      </w:tr>
      <w:tr w:rsidR="005A19B1" w:rsidRPr="00B91FE8" w:rsidTr="00B91FE8">
        <w:trPr>
          <w:jc w:val="center"/>
        </w:trPr>
        <w:tc>
          <w:tcPr>
            <w:tcW w:w="3195"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Cost recovery</w:t>
            </w:r>
          </w:p>
        </w:tc>
        <w:tc>
          <w:tcPr>
            <w:tcW w:w="3208"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Routine operating costs covered by users</w:t>
            </w:r>
          </w:p>
        </w:tc>
        <w:tc>
          <w:tcPr>
            <w:tcW w:w="3173"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100%</w:t>
            </w:r>
          </w:p>
        </w:tc>
      </w:tr>
      <w:tr w:rsidR="005A19B1" w:rsidRPr="00B91FE8" w:rsidTr="00B91FE8">
        <w:trPr>
          <w:jc w:val="center"/>
        </w:trPr>
        <w:tc>
          <w:tcPr>
            <w:tcW w:w="3195"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Capacity</w:t>
            </w:r>
          </w:p>
        </w:tc>
        <w:tc>
          <w:tcPr>
            <w:tcW w:w="3208"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Operators/user committees trained</w:t>
            </w:r>
          </w:p>
        </w:tc>
        <w:tc>
          <w:tcPr>
            <w:tcW w:w="3173"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All 15 machine groups</w:t>
            </w:r>
          </w:p>
        </w:tc>
      </w:tr>
    </w:tbl>
    <w:p w:rsidR="005A19B1" w:rsidRDefault="005A19B1" w:rsidP="00C03754">
      <w:pPr>
        <w:pStyle w:val="Heading1"/>
        <w:numPr>
          <w:ilvl w:val="0"/>
          <w:numId w:val="14"/>
        </w:numPr>
        <w:rPr>
          <w:rFonts w:eastAsia="MS Gothic"/>
        </w:rPr>
      </w:pPr>
      <w:bookmarkStart w:id="23" w:name="_Toc239803324"/>
      <w:r w:rsidRPr="00B91FE8">
        <w:rPr>
          <w:rFonts w:eastAsia="MS Gothic"/>
        </w:rPr>
        <w:t>Monitoring and Learning</w:t>
      </w:r>
      <w:bookmarkEnd w:id="23"/>
    </w:p>
    <w:p w:rsidR="005A19B1" w:rsidRPr="00B91FE8" w:rsidRDefault="005A19B1" w:rsidP="00B91FE8">
      <w:pPr>
        <w:jc w:val="both"/>
        <w:rPr>
          <w:rFonts w:ascii="Times New Roman" w:eastAsia="MS Mincho" w:hAnsi="Times New Roman" w:cs="Times New Roman"/>
          <w:sz w:val="24"/>
          <w:szCs w:val="24"/>
        </w:rPr>
      </w:pPr>
      <w:r w:rsidRPr="00B91FE8">
        <w:rPr>
          <w:rFonts w:ascii="Times New Roman" w:eastAsia="MS Mincho" w:hAnsi="Times New Roman" w:cs="Times New Roman"/>
          <w:sz w:val="24"/>
          <w:szCs w:val="24"/>
        </w:rPr>
        <w:t>Each machine will keep a simple logbook recording farmers/groups served, hectares covered, fuel used, operator payments, breakdowns and repairs. Quarterly and annual reviews will examine machine use, costs, women's participation, user satisfaction and maintenance funds.</w:t>
      </w:r>
    </w:p>
    <w:p w:rsidR="005A19B1" w:rsidRPr="00B91FE8" w:rsidRDefault="005A19B1" w:rsidP="00B91FE8">
      <w:pPr>
        <w:pStyle w:val="ListParagraph"/>
        <w:numPr>
          <w:ilvl w:val="0"/>
          <w:numId w:val="16"/>
        </w:numPr>
        <w:tabs>
          <w:tab w:val="num" w:pos="360"/>
        </w:tabs>
        <w:rPr>
          <w:rFonts w:ascii="Times New Roman" w:eastAsia="MS Mincho" w:hAnsi="Times New Roman" w:cs="Times New Roman"/>
          <w:sz w:val="24"/>
          <w:szCs w:val="24"/>
        </w:rPr>
      </w:pPr>
      <w:r w:rsidRPr="00B91FE8">
        <w:rPr>
          <w:rFonts w:ascii="Times New Roman" w:eastAsia="MS Mincho" w:hAnsi="Times New Roman" w:cs="Times New Roman"/>
          <w:sz w:val="24"/>
          <w:szCs w:val="24"/>
        </w:rPr>
        <w:t>Farmers and hectares served.</w:t>
      </w:r>
    </w:p>
    <w:p w:rsidR="005A19B1" w:rsidRPr="00B91FE8" w:rsidRDefault="005A19B1" w:rsidP="00B91FE8">
      <w:pPr>
        <w:pStyle w:val="ListParagraph"/>
        <w:numPr>
          <w:ilvl w:val="0"/>
          <w:numId w:val="16"/>
        </w:numPr>
        <w:tabs>
          <w:tab w:val="num" w:pos="360"/>
        </w:tabs>
        <w:rPr>
          <w:rFonts w:ascii="Times New Roman" w:eastAsia="MS Mincho" w:hAnsi="Times New Roman" w:cs="Times New Roman"/>
          <w:sz w:val="24"/>
          <w:szCs w:val="24"/>
        </w:rPr>
      </w:pPr>
      <w:r w:rsidRPr="00B91FE8">
        <w:rPr>
          <w:rFonts w:ascii="Times New Roman" w:eastAsia="MS Mincho" w:hAnsi="Times New Roman" w:cs="Times New Roman"/>
          <w:sz w:val="24"/>
          <w:szCs w:val="24"/>
        </w:rPr>
        <w:t>Share of women-headed households served.</w:t>
      </w:r>
    </w:p>
    <w:p w:rsidR="005A19B1" w:rsidRPr="00B91FE8" w:rsidRDefault="005A19B1" w:rsidP="00B91FE8">
      <w:pPr>
        <w:pStyle w:val="ListParagraph"/>
        <w:numPr>
          <w:ilvl w:val="0"/>
          <w:numId w:val="16"/>
        </w:numPr>
        <w:tabs>
          <w:tab w:val="num" w:pos="360"/>
        </w:tabs>
        <w:rPr>
          <w:rFonts w:ascii="Times New Roman" w:eastAsia="MS Mincho" w:hAnsi="Times New Roman" w:cs="Times New Roman"/>
          <w:sz w:val="24"/>
          <w:szCs w:val="24"/>
        </w:rPr>
      </w:pPr>
      <w:r w:rsidRPr="00B91FE8">
        <w:rPr>
          <w:rFonts w:ascii="Times New Roman" w:eastAsia="MS Mincho" w:hAnsi="Times New Roman" w:cs="Times New Roman"/>
          <w:sz w:val="24"/>
          <w:szCs w:val="24"/>
        </w:rPr>
        <w:t>Cost per hectare and payments collected.</w:t>
      </w:r>
    </w:p>
    <w:p w:rsidR="005A19B1" w:rsidRPr="00B91FE8" w:rsidRDefault="005A19B1" w:rsidP="00B91FE8">
      <w:pPr>
        <w:pStyle w:val="ListParagraph"/>
        <w:numPr>
          <w:ilvl w:val="0"/>
          <w:numId w:val="16"/>
        </w:numPr>
        <w:tabs>
          <w:tab w:val="num" w:pos="360"/>
        </w:tabs>
        <w:rPr>
          <w:rFonts w:ascii="Times New Roman" w:eastAsia="MS Mincho" w:hAnsi="Times New Roman" w:cs="Times New Roman"/>
          <w:sz w:val="24"/>
          <w:szCs w:val="24"/>
        </w:rPr>
      </w:pPr>
      <w:r w:rsidRPr="00B91FE8">
        <w:rPr>
          <w:rFonts w:ascii="Times New Roman" w:eastAsia="MS Mincho" w:hAnsi="Times New Roman" w:cs="Times New Roman"/>
          <w:sz w:val="24"/>
          <w:szCs w:val="24"/>
        </w:rPr>
        <w:t>Fuel consumption and machine utilization.</w:t>
      </w:r>
    </w:p>
    <w:p w:rsidR="005A19B1" w:rsidRPr="00B91FE8" w:rsidRDefault="005A19B1" w:rsidP="00B91FE8">
      <w:pPr>
        <w:pStyle w:val="ListParagraph"/>
        <w:numPr>
          <w:ilvl w:val="0"/>
          <w:numId w:val="16"/>
        </w:numPr>
        <w:tabs>
          <w:tab w:val="num" w:pos="360"/>
        </w:tabs>
        <w:rPr>
          <w:rFonts w:ascii="Times New Roman" w:eastAsia="MS Mincho" w:hAnsi="Times New Roman" w:cs="Times New Roman"/>
          <w:sz w:val="24"/>
          <w:szCs w:val="24"/>
        </w:rPr>
      </w:pPr>
      <w:r w:rsidRPr="00B91FE8">
        <w:rPr>
          <w:rFonts w:ascii="Times New Roman" w:eastAsia="MS Mincho" w:hAnsi="Times New Roman" w:cs="Times New Roman"/>
          <w:sz w:val="24"/>
          <w:szCs w:val="24"/>
        </w:rPr>
        <w:t>Repair frequency and cost.</w:t>
      </w:r>
    </w:p>
    <w:p w:rsidR="005A19B1" w:rsidRPr="00B91FE8" w:rsidRDefault="005A19B1" w:rsidP="00B91FE8">
      <w:pPr>
        <w:pStyle w:val="ListParagraph"/>
        <w:numPr>
          <w:ilvl w:val="0"/>
          <w:numId w:val="16"/>
        </w:numPr>
        <w:tabs>
          <w:tab w:val="num" w:pos="360"/>
        </w:tabs>
        <w:rPr>
          <w:rFonts w:ascii="Times New Roman" w:eastAsia="MS Mincho" w:hAnsi="Times New Roman" w:cs="Times New Roman"/>
          <w:sz w:val="24"/>
          <w:szCs w:val="24"/>
        </w:rPr>
      </w:pPr>
      <w:r w:rsidRPr="00B91FE8">
        <w:rPr>
          <w:rFonts w:ascii="Times New Roman" w:eastAsia="MS Mincho" w:hAnsi="Times New Roman" w:cs="Times New Roman"/>
          <w:sz w:val="24"/>
          <w:szCs w:val="24"/>
        </w:rPr>
        <w:t>User satisfaction and complaints.</w:t>
      </w:r>
    </w:p>
    <w:p w:rsidR="005A19B1" w:rsidRDefault="005A19B1" w:rsidP="00B91FE8">
      <w:pPr>
        <w:pStyle w:val="ListParagraph"/>
        <w:numPr>
          <w:ilvl w:val="0"/>
          <w:numId w:val="16"/>
        </w:numPr>
        <w:tabs>
          <w:tab w:val="num" w:pos="360"/>
        </w:tabs>
        <w:rPr>
          <w:rFonts w:ascii="Times New Roman" w:eastAsia="MS Mincho" w:hAnsi="Times New Roman" w:cs="Times New Roman"/>
          <w:sz w:val="24"/>
          <w:szCs w:val="24"/>
        </w:rPr>
      </w:pPr>
      <w:r w:rsidRPr="00B91FE8">
        <w:rPr>
          <w:rFonts w:ascii="Times New Roman" w:eastAsia="MS Mincho" w:hAnsi="Times New Roman" w:cs="Times New Roman"/>
          <w:sz w:val="24"/>
          <w:szCs w:val="24"/>
        </w:rPr>
        <w:t>Maintenance reserve balance.</w:t>
      </w:r>
    </w:p>
    <w:p w:rsidR="005A19B1" w:rsidRPr="00B91FE8" w:rsidRDefault="005A19B1" w:rsidP="00C03754">
      <w:pPr>
        <w:pStyle w:val="Heading1"/>
        <w:numPr>
          <w:ilvl w:val="0"/>
          <w:numId w:val="14"/>
        </w:numPr>
        <w:rPr>
          <w:rFonts w:ascii="Times New Roman" w:eastAsia="MS Gothic" w:hAnsi="Times New Roman" w:cs="Times New Roman"/>
        </w:rPr>
      </w:pPr>
      <w:bookmarkStart w:id="24" w:name="_Toc239803325"/>
      <w:r w:rsidRPr="00B91FE8">
        <w:rPr>
          <w:rFonts w:ascii="Times New Roman" w:eastAsia="MS Gothic" w:hAnsi="Times New Roman" w:cs="Times New Roman"/>
        </w:rPr>
        <w:t>Key Risks and Mitigation</w:t>
      </w:r>
      <w:bookmarkEnd w:id="24"/>
    </w:p>
    <w:tbl>
      <w:tblPr>
        <w:tblStyle w:val="TableGrid7"/>
        <w:tblW w:w="0" w:type="auto"/>
        <w:jc w:val="center"/>
        <w:tblLook w:val="04A0" w:firstRow="1" w:lastRow="0" w:firstColumn="1" w:lastColumn="0" w:noHBand="0" w:noVBand="1"/>
      </w:tblPr>
      <w:tblGrid>
        <w:gridCol w:w="3618"/>
        <w:gridCol w:w="5958"/>
      </w:tblGrid>
      <w:tr w:rsidR="005A19B1" w:rsidRPr="00B91FE8" w:rsidTr="00016D48">
        <w:trPr>
          <w:jc w:val="center"/>
        </w:trPr>
        <w:tc>
          <w:tcPr>
            <w:tcW w:w="3618" w:type="dxa"/>
            <w:shd w:val="clear" w:color="auto" w:fill="D9EAD3"/>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b/>
                <w:sz w:val="24"/>
                <w:szCs w:val="24"/>
              </w:rPr>
              <w:t>Risk</w:t>
            </w:r>
          </w:p>
        </w:tc>
        <w:tc>
          <w:tcPr>
            <w:tcW w:w="5958" w:type="dxa"/>
            <w:shd w:val="clear" w:color="auto" w:fill="D9EAD3"/>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b/>
                <w:sz w:val="24"/>
                <w:szCs w:val="24"/>
              </w:rPr>
              <w:t>Mitigation</w:t>
            </w:r>
          </w:p>
        </w:tc>
      </w:tr>
      <w:tr w:rsidR="005A19B1" w:rsidRPr="00B91FE8" w:rsidTr="00016D48">
        <w:trPr>
          <w:jc w:val="center"/>
        </w:trPr>
        <w:tc>
          <w:tcPr>
            <w:tcW w:w="3618"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Breakdown during peak season</w:t>
            </w:r>
          </w:p>
        </w:tc>
        <w:tc>
          <w:tcPr>
            <w:tcW w:w="5958"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Preventive maintenance, spare parts and local mechanic support</w:t>
            </w:r>
          </w:p>
        </w:tc>
      </w:tr>
      <w:tr w:rsidR="005A19B1" w:rsidRPr="00B91FE8" w:rsidTr="00016D48">
        <w:trPr>
          <w:jc w:val="center"/>
        </w:trPr>
        <w:tc>
          <w:tcPr>
            <w:tcW w:w="3618"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Fuel price increases</w:t>
            </w:r>
          </w:p>
        </w:tc>
        <w:tc>
          <w:tcPr>
            <w:tcW w:w="5958"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Regular review of user fees based on actual costs</w:t>
            </w:r>
          </w:p>
        </w:tc>
      </w:tr>
      <w:tr w:rsidR="005A19B1" w:rsidRPr="00B91FE8" w:rsidTr="00016D48">
        <w:trPr>
          <w:jc w:val="center"/>
        </w:trPr>
        <w:tc>
          <w:tcPr>
            <w:tcW w:w="3618"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Low machine utilization</w:t>
            </w:r>
          </w:p>
        </w:tc>
        <w:tc>
          <w:tcPr>
            <w:tcW w:w="5958"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Geographical clustering and advance service scheduling</w:t>
            </w:r>
          </w:p>
        </w:tc>
      </w:tr>
      <w:tr w:rsidR="005A19B1" w:rsidRPr="00B91FE8" w:rsidTr="00016D48">
        <w:trPr>
          <w:jc w:val="center"/>
        </w:trPr>
        <w:tc>
          <w:tcPr>
            <w:tcW w:w="3618"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Scheduling disputes</w:t>
            </w:r>
          </w:p>
        </w:tc>
        <w:tc>
          <w:tcPr>
            <w:tcW w:w="5958"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Written rules and transparent schedules</w:t>
            </w:r>
          </w:p>
        </w:tc>
      </w:tr>
      <w:tr w:rsidR="005A19B1" w:rsidRPr="00B91FE8" w:rsidTr="00016D48">
        <w:trPr>
          <w:jc w:val="center"/>
        </w:trPr>
        <w:tc>
          <w:tcPr>
            <w:tcW w:w="3618"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Poor maintenance</w:t>
            </w:r>
          </w:p>
        </w:tc>
        <w:tc>
          <w:tcPr>
            <w:tcW w:w="5958"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Maintenance contribution included in user fees and regular records</w:t>
            </w:r>
          </w:p>
        </w:tc>
      </w:tr>
      <w:tr w:rsidR="005A19B1" w:rsidRPr="00B91FE8" w:rsidTr="00016D48">
        <w:trPr>
          <w:jc w:val="center"/>
        </w:trPr>
        <w:tc>
          <w:tcPr>
            <w:tcW w:w="3618"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Elite capture</w:t>
            </w:r>
          </w:p>
        </w:tc>
        <w:tc>
          <w:tcPr>
            <w:tcW w:w="5958"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Transparent selection and grievance mechanism</w:t>
            </w:r>
          </w:p>
        </w:tc>
      </w:tr>
      <w:tr w:rsidR="005A19B1" w:rsidRPr="00B91FE8" w:rsidTr="00016D48">
        <w:trPr>
          <w:jc w:val="center"/>
        </w:trPr>
        <w:tc>
          <w:tcPr>
            <w:tcW w:w="3618"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Theft/damage</w:t>
            </w:r>
          </w:p>
        </w:tc>
        <w:tc>
          <w:tcPr>
            <w:tcW w:w="5958"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Secure storage, asset register and clear custody</w:t>
            </w:r>
          </w:p>
        </w:tc>
      </w:tr>
      <w:tr w:rsidR="005A19B1" w:rsidRPr="00B91FE8" w:rsidTr="00016D48">
        <w:trPr>
          <w:jc w:val="center"/>
        </w:trPr>
        <w:tc>
          <w:tcPr>
            <w:tcW w:w="3618"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Women's participation falls below target</w:t>
            </w:r>
          </w:p>
        </w:tc>
        <w:tc>
          <w:tcPr>
            <w:tcW w:w="5958" w:type="dxa"/>
            <w:vAlign w:val="center"/>
          </w:tcPr>
          <w:p w:rsidR="005A19B1" w:rsidRPr="00B91FE8" w:rsidRDefault="005A19B1" w:rsidP="005A19B1">
            <w:pPr>
              <w:rPr>
                <w:rFonts w:ascii="Times New Roman" w:hAnsi="Times New Roman" w:cs="Times New Roman"/>
                <w:sz w:val="24"/>
                <w:szCs w:val="24"/>
              </w:rPr>
            </w:pPr>
            <w:r w:rsidRPr="00B91FE8">
              <w:rPr>
                <w:rFonts w:ascii="Times New Roman" w:hAnsi="Times New Roman" w:cs="Times New Roman"/>
                <w:sz w:val="24"/>
                <w:szCs w:val="24"/>
              </w:rPr>
              <w:t>60% target monitored and women represented in committees</w:t>
            </w:r>
          </w:p>
        </w:tc>
      </w:tr>
    </w:tbl>
    <w:p w:rsidR="00FE6315" w:rsidRDefault="00FE6315" w:rsidP="00FE6315">
      <w:pPr>
        <w:jc w:val="both"/>
        <w:rPr>
          <w:rFonts w:ascii="Times New Roman" w:hAnsi="Times New Roman" w:cs="Times New Roman"/>
          <w:sz w:val="24"/>
          <w:szCs w:val="24"/>
        </w:rPr>
      </w:pPr>
    </w:p>
    <w:sectPr w:rsidR="00FE6315" w:rsidSect="0092388D">
      <w:footerReference w:type="default" r:id="rId11"/>
      <w:type w:val="continuous"/>
      <w:pgSz w:w="12240" w:h="15840"/>
      <w:pgMar w:top="1440" w:right="1440" w:bottom="1440" w:left="1440" w:header="720" w:footer="720" w:gutter="0"/>
      <w:pgBorders w:display="firstPage" w:offsetFrom="page">
        <w:top w:val="crazyMaze" w:sz="24" w:space="24" w:color="auto"/>
        <w:left w:val="crazyMaze" w:sz="24" w:space="24" w:color="auto"/>
        <w:bottom w:val="crazyMaze" w:sz="24" w:space="24" w:color="auto"/>
        <w:right w:val="crazyMaze" w:sz="24" w:space="24" w:color="auto"/>
      </w:pgBorders>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68D6" w:rsidRDefault="004368D6" w:rsidP="00016D48">
      <w:pPr>
        <w:spacing w:after="0" w:line="240" w:lineRule="auto"/>
      </w:pPr>
      <w:r>
        <w:separator/>
      </w:r>
    </w:p>
  </w:endnote>
  <w:endnote w:type="continuationSeparator" w:id="0">
    <w:p w:rsidR="004368D6" w:rsidRDefault="004368D6" w:rsidP="00016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pto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6258422"/>
      <w:docPartObj>
        <w:docPartGallery w:val="Page Numbers (Bottom of Page)"/>
        <w:docPartUnique/>
      </w:docPartObj>
    </w:sdtPr>
    <w:sdtEndPr>
      <w:rPr>
        <w:noProof/>
      </w:rPr>
    </w:sdtEndPr>
    <w:sdtContent>
      <w:p w:rsidR="00705AE3" w:rsidRDefault="00705AE3">
        <w:pPr>
          <w:pStyle w:val="Footer"/>
          <w:jc w:val="right"/>
        </w:pPr>
        <w:r>
          <w:fldChar w:fldCharType="begin"/>
        </w:r>
        <w:r>
          <w:instrText xml:space="preserve"> PAGE   \* MERGEFORMAT </w:instrText>
        </w:r>
        <w:r>
          <w:fldChar w:fldCharType="separate"/>
        </w:r>
        <w:r w:rsidR="00C90DE8">
          <w:rPr>
            <w:noProof/>
          </w:rPr>
          <w:t>2</w:t>
        </w:r>
        <w:r>
          <w:rPr>
            <w:noProof/>
          </w:rPr>
          <w:fldChar w:fldCharType="end"/>
        </w:r>
      </w:p>
    </w:sdtContent>
  </w:sdt>
  <w:p w:rsidR="00705AE3" w:rsidRDefault="00705A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68D6" w:rsidRDefault="004368D6" w:rsidP="00016D48">
      <w:pPr>
        <w:spacing w:after="0" w:line="240" w:lineRule="auto"/>
      </w:pPr>
      <w:r>
        <w:separator/>
      </w:r>
    </w:p>
  </w:footnote>
  <w:footnote w:type="continuationSeparator" w:id="0">
    <w:p w:rsidR="004368D6" w:rsidRDefault="004368D6" w:rsidP="00016D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1.5pt;height:11.5pt" o:bullet="t">
        <v:imagedata r:id="rId1" o:title="msoE76B"/>
      </v:shape>
    </w:pict>
  </w:numPicBullet>
  <w:abstractNum w:abstractNumId="0">
    <w:nsid w:val="FFFFFF89"/>
    <w:multiLevelType w:val="singleLevel"/>
    <w:tmpl w:val="AAE6A5D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C2241E"/>
    <w:multiLevelType w:val="hybridMultilevel"/>
    <w:tmpl w:val="BCF6B3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8D7C56"/>
    <w:multiLevelType w:val="hybridMultilevel"/>
    <w:tmpl w:val="DFD6B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D02DC8"/>
    <w:multiLevelType w:val="hybridMultilevel"/>
    <w:tmpl w:val="077469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0F145C"/>
    <w:multiLevelType w:val="multilevel"/>
    <w:tmpl w:val="81040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E014DA"/>
    <w:multiLevelType w:val="hybridMultilevel"/>
    <w:tmpl w:val="49FCA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545450"/>
    <w:multiLevelType w:val="multilevel"/>
    <w:tmpl w:val="81E46F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27B38BC"/>
    <w:multiLevelType w:val="hybridMultilevel"/>
    <w:tmpl w:val="794268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3C77052"/>
    <w:multiLevelType w:val="hybridMultilevel"/>
    <w:tmpl w:val="7BD05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5B1D36"/>
    <w:multiLevelType w:val="hybridMultilevel"/>
    <w:tmpl w:val="B4E2EC6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E252471"/>
    <w:multiLevelType w:val="hybridMultilevel"/>
    <w:tmpl w:val="5986E2F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F193D4A"/>
    <w:multiLevelType w:val="hybridMultilevel"/>
    <w:tmpl w:val="13AE55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8B40E4"/>
    <w:multiLevelType w:val="hybridMultilevel"/>
    <w:tmpl w:val="52167F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94270BF"/>
    <w:multiLevelType w:val="multilevel"/>
    <w:tmpl w:val="364A0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EE5A6A"/>
    <w:multiLevelType w:val="multilevel"/>
    <w:tmpl w:val="AB30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90C4712"/>
    <w:multiLevelType w:val="multilevel"/>
    <w:tmpl w:val="6502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AD65666"/>
    <w:multiLevelType w:val="hybridMultilevel"/>
    <w:tmpl w:val="B3344F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9BB5082"/>
    <w:multiLevelType w:val="hybridMultilevel"/>
    <w:tmpl w:val="41C8058A"/>
    <w:lvl w:ilvl="0" w:tplc="C57E019E">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9F03595"/>
    <w:multiLevelType w:val="hybridMultilevel"/>
    <w:tmpl w:val="BE4AC3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BB35F0F"/>
    <w:multiLevelType w:val="multilevel"/>
    <w:tmpl w:val="FD822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22C1879"/>
    <w:multiLevelType w:val="hybridMultilevel"/>
    <w:tmpl w:val="3342F37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73D0667"/>
    <w:multiLevelType w:val="hybridMultilevel"/>
    <w:tmpl w:val="B2A29FC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23A5AD7"/>
    <w:multiLevelType w:val="hybridMultilevel"/>
    <w:tmpl w:val="5A76F35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20"/>
  </w:num>
  <w:num w:numId="4">
    <w:abstractNumId w:val="14"/>
  </w:num>
  <w:num w:numId="5">
    <w:abstractNumId w:val="13"/>
  </w:num>
  <w:num w:numId="6">
    <w:abstractNumId w:val="15"/>
  </w:num>
  <w:num w:numId="7">
    <w:abstractNumId w:val="19"/>
  </w:num>
  <w:num w:numId="8">
    <w:abstractNumId w:val="22"/>
  </w:num>
  <w:num w:numId="9">
    <w:abstractNumId w:val="1"/>
  </w:num>
  <w:num w:numId="10">
    <w:abstractNumId w:val="16"/>
  </w:num>
  <w:num w:numId="11">
    <w:abstractNumId w:val="11"/>
  </w:num>
  <w:num w:numId="12">
    <w:abstractNumId w:val="0"/>
  </w:num>
  <w:num w:numId="13">
    <w:abstractNumId w:val="2"/>
  </w:num>
  <w:num w:numId="14">
    <w:abstractNumId w:val="5"/>
  </w:num>
  <w:num w:numId="15">
    <w:abstractNumId w:val="17"/>
  </w:num>
  <w:num w:numId="16">
    <w:abstractNumId w:val="18"/>
  </w:num>
  <w:num w:numId="17">
    <w:abstractNumId w:val="10"/>
  </w:num>
  <w:num w:numId="18">
    <w:abstractNumId w:val="7"/>
  </w:num>
  <w:num w:numId="19">
    <w:abstractNumId w:val="12"/>
  </w:num>
  <w:num w:numId="20">
    <w:abstractNumId w:val="6"/>
  </w:num>
  <w:num w:numId="21">
    <w:abstractNumId w:val="4"/>
  </w:num>
  <w:num w:numId="22">
    <w:abstractNumId w:val="21"/>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D2C"/>
    <w:rsid w:val="00016D48"/>
    <w:rsid w:val="00017252"/>
    <w:rsid w:val="00020C36"/>
    <w:rsid w:val="00044719"/>
    <w:rsid w:val="000F14AA"/>
    <w:rsid w:val="001B0251"/>
    <w:rsid w:val="002341F3"/>
    <w:rsid w:val="002409B3"/>
    <w:rsid w:val="00244459"/>
    <w:rsid w:val="002707E9"/>
    <w:rsid w:val="0029511F"/>
    <w:rsid w:val="002B7FD1"/>
    <w:rsid w:val="002C3E7B"/>
    <w:rsid w:val="00330421"/>
    <w:rsid w:val="0034101B"/>
    <w:rsid w:val="003940AB"/>
    <w:rsid w:val="004368D6"/>
    <w:rsid w:val="004561AE"/>
    <w:rsid w:val="00483195"/>
    <w:rsid w:val="0048682D"/>
    <w:rsid w:val="00494261"/>
    <w:rsid w:val="004B338A"/>
    <w:rsid w:val="004C7A42"/>
    <w:rsid w:val="00502B09"/>
    <w:rsid w:val="00515835"/>
    <w:rsid w:val="00593A2A"/>
    <w:rsid w:val="005A19B1"/>
    <w:rsid w:val="00614DC0"/>
    <w:rsid w:val="00694DC7"/>
    <w:rsid w:val="00705AE3"/>
    <w:rsid w:val="00712CA4"/>
    <w:rsid w:val="007A0A2B"/>
    <w:rsid w:val="007E364C"/>
    <w:rsid w:val="007E437E"/>
    <w:rsid w:val="00866193"/>
    <w:rsid w:val="00895465"/>
    <w:rsid w:val="008F0D2C"/>
    <w:rsid w:val="00904B7A"/>
    <w:rsid w:val="0092388D"/>
    <w:rsid w:val="00924274"/>
    <w:rsid w:val="00955722"/>
    <w:rsid w:val="0095588D"/>
    <w:rsid w:val="009622F9"/>
    <w:rsid w:val="00967839"/>
    <w:rsid w:val="009C341C"/>
    <w:rsid w:val="009F37DA"/>
    <w:rsid w:val="00B1369C"/>
    <w:rsid w:val="00B91FE8"/>
    <w:rsid w:val="00BB3B4E"/>
    <w:rsid w:val="00BD772D"/>
    <w:rsid w:val="00C03754"/>
    <w:rsid w:val="00C21308"/>
    <w:rsid w:val="00C90DE8"/>
    <w:rsid w:val="00C94809"/>
    <w:rsid w:val="00CF1F53"/>
    <w:rsid w:val="00CF4942"/>
    <w:rsid w:val="00D17A11"/>
    <w:rsid w:val="00D356EE"/>
    <w:rsid w:val="00D64612"/>
    <w:rsid w:val="00D6669D"/>
    <w:rsid w:val="00D75A4B"/>
    <w:rsid w:val="00D7650A"/>
    <w:rsid w:val="00DC0C83"/>
    <w:rsid w:val="00DE3039"/>
    <w:rsid w:val="00E867AA"/>
    <w:rsid w:val="00EF6CC4"/>
    <w:rsid w:val="00F233C3"/>
    <w:rsid w:val="00F45B69"/>
    <w:rsid w:val="00FB1122"/>
    <w:rsid w:val="00FC47D0"/>
    <w:rsid w:val="00FE6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E631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940A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F0D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E6315"/>
    <w:pPr>
      <w:ind w:left="720"/>
      <w:contextualSpacing/>
    </w:pPr>
  </w:style>
  <w:style w:type="character" w:customStyle="1" w:styleId="Heading1Char">
    <w:name w:val="Heading 1 Char"/>
    <w:basedOn w:val="DefaultParagraphFont"/>
    <w:link w:val="Heading1"/>
    <w:uiPriority w:val="9"/>
    <w:rsid w:val="00FE6315"/>
    <w:rPr>
      <w:rFonts w:asciiTheme="majorHAnsi" w:eastAsiaTheme="majorEastAsia" w:hAnsiTheme="majorHAnsi" w:cstheme="majorBidi"/>
      <w:b/>
      <w:bCs/>
      <w:color w:val="365F91" w:themeColor="accent1" w:themeShade="BF"/>
      <w:sz w:val="28"/>
      <w:szCs w:val="28"/>
    </w:rPr>
  </w:style>
  <w:style w:type="table" w:customStyle="1" w:styleId="TableGrid1">
    <w:name w:val="Table Grid1"/>
    <w:basedOn w:val="TableNormal"/>
    <w:next w:val="TableGrid"/>
    <w:uiPriority w:val="59"/>
    <w:rsid w:val="00BB3B4E"/>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BB3B4E"/>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E437E"/>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7E437E"/>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924274"/>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5A19B1"/>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5A19B1"/>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Bullet">
    <w:name w:val="List Bullet"/>
    <w:basedOn w:val="Normal"/>
    <w:uiPriority w:val="99"/>
    <w:unhideWhenUsed/>
    <w:rsid w:val="001B0251"/>
    <w:pPr>
      <w:numPr>
        <w:numId w:val="12"/>
      </w:numPr>
      <w:contextualSpacing/>
    </w:pPr>
    <w:rPr>
      <w:rFonts w:ascii="Aptos" w:eastAsiaTheme="minorEastAsia" w:hAnsi="Aptos"/>
      <w:sz w:val="21"/>
    </w:rPr>
  </w:style>
  <w:style w:type="table" w:customStyle="1" w:styleId="TableGrid8">
    <w:name w:val="Table Grid8"/>
    <w:basedOn w:val="TableNormal"/>
    <w:next w:val="TableGrid"/>
    <w:uiPriority w:val="59"/>
    <w:rsid w:val="001B0251"/>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1B0251"/>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3940AB"/>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0F14AA"/>
    <w:pPr>
      <w:outlineLvl w:val="9"/>
    </w:pPr>
    <w:rPr>
      <w:lang w:eastAsia="ja-JP"/>
    </w:rPr>
  </w:style>
  <w:style w:type="paragraph" w:styleId="TOC1">
    <w:name w:val="toc 1"/>
    <w:basedOn w:val="Normal"/>
    <w:next w:val="Normal"/>
    <w:autoRedefine/>
    <w:uiPriority w:val="39"/>
    <w:unhideWhenUsed/>
    <w:rsid w:val="000F14AA"/>
    <w:pPr>
      <w:spacing w:after="100"/>
    </w:pPr>
  </w:style>
  <w:style w:type="paragraph" w:styleId="TOC3">
    <w:name w:val="toc 3"/>
    <w:basedOn w:val="Normal"/>
    <w:next w:val="Normal"/>
    <w:autoRedefine/>
    <w:uiPriority w:val="39"/>
    <w:unhideWhenUsed/>
    <w:rsid w:val="000F14AA"/>
    <w:pPr>
      <w:spacing w:after="100"/>
      <w:ind w:left="440"/>
    </w:pPr>
  </w:style>
  <w:style w:type="character" w:styleId="Hyperlink">
    <w:name w:val="Hyperlink"/>
    <w:basedOn w:val="DefaultParagraphFont"/>
    <w:uiPriority w:val="99"/>
    <w:unhideWhenUsed/>
    <w:rsid w:val="000F14AA"/>
    <w:rPr>
      <w:color w:val="0000FF" w:themeColor="hyperlink"/>
      <w:u w:val="single"/>
    </w:rPr>
  </w:style>
  <w:style w:type="paragraph" w:styleId="BalloonText">
    <w:name w:val="Balloon Text"/>
    <w:basedOn w:val="Normal"/>
    <w:link w:val="BalloonTextChar"/>
    <w:uiPriority w:val="99"/>
    <w:semiHidden/>
    <w:unhideWhenUsed/>
    <w:rsid w:val="000F14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14AA"/>
    <w:rPr>
      <w:rFonts w:ascii="Tahoma" w:hAnsi="Tahoma" w:cs="Tahoma"/>
      <w:sz w:val="16"/>
      <w:szCs w:val="16"/>
    </w:rPr>
  </w:style>
  <w:style w:type="paragraph" w:styleId="Header">
    <w:name w:val="header"/>
    <w:basedOn w:val="Normal"/>
    <w:link w:val="HeaderChar"/>
    <w:uiPriority w:val="99"/>
    <w:unhideWhenUsed/>
    <w:rsid w:val="00016D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D48"/>
  </w:style>
  <w:style w:type="paragraph" w:styleId="Footer">
    <w:name w:val="footer"/>
    <w:basedOn w:val="Normal"/>
    <w:link w:val="FooterChar"/>
    <w:uiPriority w:val="99"/>
    <w:unhideWhenUsed/>
    <w:rsid w:val="00016D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D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E631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940A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F0D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E6315"/>
    <w:pPr>
      <w:ind w:left="720"/>
      <w:contextualSpacing/>
    </w:pPr>
  </w:style>
  <w:style w:type="character" w:customStyle="1" w:styleId="Heading1Char">
    <w:name w:val="Heading 1 Char"/>
    <w:basedOn w:val="DefaultParagraphFont"/>
    <w:link w:val="Heading1"/>
    <w:uiPriority w:val="9"/>
    <w:rsid w:val="00FE6315"/>
    <w:rPr>
      <w:rFonts w:asciiTheme="majorHAnsi" w:eastAsiaTheme="majorEastAsia" w:hAnsiTheme="majorHAnsi" w:cstheme="majorBidi"/>
      <w:b/>
      <w:bCs/>
      <w:color w:val="365F91" w:themeColor="accent1" w:themeShade="BF"/>
      <w:sz w:val="28"/>
      <w:szCs w:val="28"/>
    </w:rPr>
  </w:style>
  <w:style w:type="table" w:customStyle="1" w:styleId="TableGrid1">
    <w:name w:val="Table Grid1"/>
    <w:basedOn w:val="TableNormal"/>
    <w:next w:val="TableGrid"/>
    <w:uiPriority w:val="59"/>
    <w:rsid w:val="00BB3B4E"/>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BB3B4E"/>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E437E"/>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7E437E"/>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924274"/>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5A19B1"/>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5A19B1"/>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Bullet">
    <w:name w:val="List Bullet"/>
    <w:basedOn w:val="Normal"/>
    <w:uiPriority w:val="99"/>
    <w:unhideWhenUsed/>
    <w:rsid w:val="001B0251"/>
    <w:pPr>
      <w:numPr>
        <w:numId w:val="12"/>
      </w:numPr>
      <w:contextualSpacing/>
    </w:pPr>
    <w:rPr>
      <w:rFonts w:ascii="Aptos" w:eastAsiaTheme="minorEastAsia" w:hAnsi="Aptos"/>
      <w:sz w:val="21"/>
    </w:rPr>
  </w:style>
  <w:style w:type="table" w:customStyle="1" w:styleId="TableGrid8">
    <w:name w:val="Table Grid8"/>
    <w:basedOn w:val="TableNormal"/>
    <w:next w:val="TableGrid"/>
    <w:uiPriority w:val="59"/>
    <w:rsid w:val="001B0251"/>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1B0251"/>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3940AB"/>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0F14AA"/>
    <w:pPr>
      <w:outlineLvl w:val="9"/>
    </w:pPr>
    <w:rPr>
      <w:lang w:eastAsia="ja-JP"/>
    </w:rPr>
  </w:style>
  <w:style w:type="paragraph" w:styleId="TOC1">
    <w:name w:val="toc 1"/>
    <w:basedOn w:val="Normal"/>
    <w:next w:val="Normal"/>
    <w:autoRedefine/>
    <w:uiPriority w:val="39"/>
    <w:unhideWhenUsed/>
    <w:rsid w:val="000F14AA"/>
    <w:pPr>
      <w:spacing w:after="100"/>
    </w:pPr>
  </w:style>
  <w:style w:type="paragraph" w:styleId="TOC3">
    <w:name w:val="toc 3"/>
    <w:basedOn w:val="Normal"/>
    <w:next w:val="Normal"/>
    <w:autoRedefine/>
    <w:uiPriority w:val="39"/>
    <w:unhideWhenUsed/>
    <w:rsid w:val="000F14AA"/>
    <w:pPr>
      <w:spacing w:after="100"/>
      <w:ind w:left="440"/>
    </w:pPr>
  </w:style>
  <w:style w:type="character" w:styleId="Hyperlink">
    <w:name w:val="Hyperlink"/>
    <w:basedOn w:val="DefaultParagraphFont"/>
    <w:uiPriority w:val="99"/>
    <w:unhideWhenUsed/>
    <w:rsid w:val="000F14AA"/>
    <w:rPr>
      <w:color w:val="0000FF" w:themeColor="hyperlink"/>
      <w:u w:val="single"/>
    </w:rPr>
  </w:style>
  <w:style w:type="paragraph" w:styleId="BalloonText">
    <w:name w:val="Balloon Text"/>
    <w:basedOn w:val="Normal"/>
    <w:link w:val="BalloonTextChar"/>
    <w:uiPriority w:val="99"/>
    <w:semiHidden/>
    <w:unhideWhenUsed/>
    <w:rsid w:val="000F14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14AA"/>
    <w:rPr>
      <w:rFonts w:ascii="Tahoma" w:hAnsi="Tahoma" w:cs="Tahoma"/>
      <w:sz w:val="16"/>
      <w:szCs w:val="16"/>
    </w:rPr>
  </w:style>
  <w:style w:type="paragraph" w:styleId="Header">
    <w:name w:val="header"/>
    <w:basedOn w:val="Normal"/>
    <w:link w:val="HeaderChar"/>
    <w:uiPriority w:val="99"/>
    <w:unhideWhenUsed/>
    <w:rsid w:val="00016D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D48"/>
  </w:style>
  <w:style w:type="paragraph" w:styleId="Footer">
    <w:name w:val="footer"/>
    <w:basedOn w:val="Normal"/>
    <w:link w:val="FooterChar"/>
    <w:uiPriority w:val="99"/>
    <w:unhideWhenUsed/>
    <w:rsid w:val="00016D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D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973118">
      <w:bodyDiv w:val="1"/>
      <w:marLeft w:val="0"/>
      <w:marRight w:val="0"/>
      <w:marTop w:val="0"/>
      <w:marBottom w:val="0"/>
      <w:divBdr>
        <w:top w:val="none" w:sz="0" w:space="0" w:color="auto"/>
        <w:left w:val="none" w:sz="0" w:space="0" w:color="auto"/>
        <w:bottom w:val="none" w:sz="0" w:space="0" w:color="auto"/>
        <w:right w:val="none" w:sz="0" w:space="0" w:color="auto"/>
      </w:divBdr>
    </w:div>
    <w:div w:id="1223326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329B4424-6862-42B4-B311-FFCF92106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496</TotalTime>
  <Pages>18</Pages>
  <Words>5265</Words>
  <Characters>30012</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bt</dc:creator>
  <cp:lastModifiedBy>bt</cp:lastModifiedBy>
  <cp:revision>27</cp:revision>
  <dcterms:created xsi:type="dcterms:W3CDTF">2026-09-06T05:40:00Z</dcterms:created>
  <dcterms:modified xsi:type="dcterms:W3CDTF">2026-09-08T20:41:00Z</dcterms:modified>
</cp:coreProperties>
</file>